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F0" w:rsidRPr="006E0F8A" w:rsidRDefault="001D57F0" w:rsidP="001D57F0">
      <w:pPr>
        <w:spacing w:afterLines="50" w:after="156"/>
        <w:rPr>
          <w:sz w:val="30"/>
          <w:szCs w:val="30"/>
        </w:rPr>
      </w:pPr>
      <w:r w:rsidRPr="006E0F8A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博士生学术论坛日程安排</w:t>
      </w:r>
      <w:r w:rsidR="008F08AA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(实验楼</w:t>
      </w:r>
      <w:r w:rsidR="00AF4F2D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一</w:t>
      </w:r>
      <w:r w:rsidR="008F08AA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楼</w:t>
      </w:r>
      <w:r w:rsidR="00AF4F2D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报告厅</w:t>
      </w:r>
      <w:r w:rsidR="008F08AA">
        <w:rPr>
          <w:rFonts w:ascii="仿宋_GB2312" w:eastAsia="仿宋_GB2312" w:hAnsi="华文中宋" w:cs="宋体" w:hint="eastAsia"/>
          <w:b/>
          <w:kern w:val="0"/>
          <w:sz w:val="30"/>
          <w:szCs w:val="30"/>
        </w:rPr>
        <w:t>)</w:t>
      </w:r>
    </w:p>
    <w:tbl>
      <w:tblPr>
        <w:tblStyle w:val="a3"/>
        <w:tblW w:w="9174" w:type="dxa"/>
        <w:jc w:val="center"/>
        <w:tblInd w:w="603" w:type="dxa"/>
        <w:tblLook w:val="04A0" w:firstRow="1" w:lastRow="0" w:firstColumn="1" w:lastColumn="0" w:noHBand="0" w:noVBand="1"/>
      </w:tblPr>
      <w:tblGrid>
        <w:gridCol w:w="1315"/>
        <w:gridCol w:w="6936"/>
        <w:gridCol w:w="923"/>
      </w:tblGrid>
      <w:tr w:rsidR="006E0F8A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1D57F0" w:rsidRPr="006E0F8A" w:rsidRDefault="00AF4F2D" w:rsidP="00AF4F2D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12</w:t>
            </w:r>
            <w:r w:rsidR="001D57F0" w:rsidRPr="006E0F8A">
              <w:rPr>
                <w:rFonts w:ascii="华文仿宋" w:eastAsia="华文仿宋" w:hAnsi="华文仿宋"/>
                <w:b/>
              </w:rPr>
              <w:t>月</w:t>
            </w:r>
            <w:r>
              <w:rPr>
                <w:rFonts w:ascii="华文仿宋" w:eastAsia="华文仿宋" w:hAnsi="华文仿宋" w:hint="eastAsia"/>
                <w:b/>
              </w:rPr>
              <w:t>2</w:t>
            </w:r>
            <w:r w:rsidR="0005777D" w:rsidRPr="006E0F8A">
              <w:rPr>
                <w:rFonts w:ascii="华文仿宋" w:eastAsia="华文仿宋" w:hAnsi="华文仿宋" w:hint="eastAsia"/>
                <w:b/>
              </w:rPr>
              <w:t>7</w:t>
            </w:r>
            <w:r w:rsidR="001D57F0" w:rsidRPr="006E0F8A">
              <w:rPr>
                <w:rFonts w:ascii="华文仿宋" w:eastAsia="华文仿宋" w:hAnsi="华文仿宋"/>
                <w:b/>
              </w:rPr>
              <w:t>日</w:t>
            </w:r>
          </w:p>
        </w:tc>
        <w:tc>
          <w:tcPr>
            <w:tcW w:w="6936" w:type="dxa"/>
            <w:vAlign w:val="center"/>
          </w:tcPr>
          <w:p w:rsidR="001D57F0" w:rsidRPr="006E0F8A" w:rsidRDefault="001D57F0" w:rsidP="008F08AA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  <w:r w:rsidRPr="006E0F8A">
              <w:rPr>
                <w:rFonts w:ascii="华文仿宋" w:eastAsia="华文仿宋" w:hAnsi="华文仿宋" w:hint="eastAsia"/>
                <w:b/>
              </w:rPr>
              <w:t>报告内容</w:t>
            </w:r>
          </w:p>
        </w:tc>
        <w:tc>
          <w:tcPr>
            <w:tcW w:w="923" w:type="dxa"/>
            <w:vAlign w:val="center"/>
          </w:tcPr>
          <w:p w:rsidR="001D57F0" w:rsidRPr="006E0F8A" w:rsidRDefault="001D57F0" w:rsidP="00123192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  <w:r w:rsidRPr="006E0F8A">
              <w:rPr>
                <w:rFonts w:ascii="华文仿宋" w:eastAsia="华文仿宋" w:hAnsi="华文仿宋" w:hint="eastAsia"/>
                <w:b/>
              </w:rPr>
              <w:t>主持人</w:t>
            </w:r>
          </w:p>
        </w:tc>
      </w:tr>
      <w:tr w:rsidR="006E0F8A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123192" w:rsidRPr="006E0F8A" w:rsidRDefault="00560162" w:rsidP="00870AC8">
            <w:pPr>
              <w:rPr>
                <w:b/>
              </w:rPr>
            </w:pPr>
            <w:r w:rsidRPr="006E0F8A">
              <w:rPr>
                <w:b/>
              </w:rPr>
              <w:t>8:</w:t>
            </w:r>
            <w:r w:rsidR="00870AC8" w:rsidRPr="006E0F8A">
              <w:rPr>
                <w:rFonts w:hint="eastAsia"/>
                <w:b/>
              </w:rPr>
              <w:t>1</w:t>
            </w:r>
            <w:r w:rsidRPr="006E0F8A">
              <w:rPr>
                <w:b/>
              </w:rPr>
              <w:t>0-8:</w:t>
            </w:r>
            <w:r w:rsidRPr="006E0F8A">
              <w:rPr>
                <w:rFonts w:hint="eastAsia"/>
                <w:b/>
              </w:rPr>
              <w:t>30</w:t>
            </w:r>
          </w:p>
        </w:tc>
        <w:tc>
          <w:tcPr>
            <w:tcW w:w="6936" w:type="dxa"/>
            <w:vAlign w:val="center"/>
          </w:tcPr>
          <w:p w:rsidR="00123192" w:rsidRPr="006E0F8A" w:rsidRDefault="00123192" w:rsidP="00BA372F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6E0F8A">
              <w:rPr>
                <w:rFonts w:ascii="华文仿宋" w:eastAsia="华文仿宋" w:hAnsi="华文仿宋" w:hint="eastAsia"/>
                <w:b/>
              </w:rPr>
              <w:t>研究院院长暨学科群首席科学家蔡焕杰教授致辞</w:t>
            </w:r>
          </w:p>
        </w:tc>
        <w:tc>
          <w:tcPr>
            <w:tcW w:w="923" w:type="dxa"/>
            <w:vAlign w:val="center"/>
          </w:tcPr>
          <w:p w:rsidR="00123192" w:rsidRPr="006E0F8A" w:rsidRDefault="00FE2870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  <w:r>
              <w:rPr>
                <w:rFonts w:ascii="华文仿宋" w:eastAsia="华文仿宋" w:hAnsi="华文仿宋" w:hint="eastAsia"/>
                <w:b/>
              </w:rPr>
              <w:t>孙</w:t>
            </w:r>
            <w:proofErr w:type="gramStart"/>
            <w:r>
              <w:rPr>
                <w:rFonts w:ascii="华文仿宋" w:eastAsia="华文仿宋" w:hAnsi="华文仿宋" w:hint="eastAsia"/>
                <w:b/>
              </w:rPr>
              <w:t>世</w:t>
            </w:r>
            <w:proofErr w:type="gramEnd"/>
            <w:r>
              <w:rPr>
                <w:rFonts w:ascii="华文仿宋" w:eastAsia="华文仿宋" w:hAnsi="华文仿宋" w:hint="eastAsia"/>
                <w:b/>
              </w:rPr>
              <w:t>坤</w:t>
            </w:r>
          </w:p>
        </w:tc>
      </w:tr>
      <w:tr w:rsidR="0056016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560162" w:rsidRPr="006E0F8A" w:rsidRDefault="00560162" w:rsidP="00CB3A2F">
            <w:pPr>
              <w:rPr>
                <w:b/>
              </w:rPr>
            </w:pPr>
            <w:r w:rsidRPr="006E0F8A">
              <w:rPr>
                <w:b/>
              </w:rPr>
              <w:t>8:</w:t>
            </w:r>
            <w:r w:rsidRPr="006E0F8A">
              <w:rPr>
                <w:rFonts w:hint="eastAsia"/>
                <w:b/>
              </w:rPr>
              <w:t>3</w:t>
            </w:r>
            <w:r w:rsidRPr="006E0F8A">
              <w:rPr>
                <w:b/>
              </w:rPr>
              <w:t>0-8:</w:t>
            </w:r>
            <w:r w:rsidRPr="006E0F8A">
              <w:rPr>
                <w:rFonts w:hint="eastAsia"/>
                <w:b/>
              </w:rPr>
              <w:t>40</w:t>
            </w:r>
          </w:p>
        </w:tc>
        <w:tc>
          <w:tcPr>
            <w:tcW w:w="6936" w:type="dxa"/>
            <w:vAlign w:val="center"/>
          </w:tcPr>
          <w:p w:rsidR="00560162" w:rsidRPr="006E0F8A" w:rsidRDefault="00870AC8" w:rsidP="00E67AED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  <w:r w:rsidRPr="006E0F8A">
              <w:rPr>
                <w:rFonts w:ascii="华文仿宋" w:eastAsia="华文仿宋" w:hAnsi="华文仿宋" w:hint="eastAsia"/>
                <w:b/>
              </w:rPr>
              <w:t>合影</w:t>
            </w:r>
          </w:p>
        </w:tc>
        <w:tc>
          <w:tcPr>
            <w:tcW w:w="923" w:type="dxa"/>
            <w:vAlign w:val="center"/>
          </w:tcPr>
          <w:p w:rsidR="00560162" w:rsidRPr="006E0F8A" w:rsidRDefault="00560162" w:rsidP="00123192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2A2435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8:40-8:57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C81DDE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冯凯：基于三维视角的农业干旱对气象干旱的时空响应特征</w:t>
            </w:r>
          </w:p>
        </w:tc>
        <w:tc>
          <w:tcPr>
            <w:tcW w:w="923" w:type="dxa"/>
            <w:vMerge w:val="restart"/>
            <w:vAlign w:val="center"/>
          </w:tcPr>
          <w:p w:rsidR="00085332" w:rsidRPr="00085332" w:rsidRDefault="00085332" w:rsidP="00123192">
            <w:pPr>
              <w:rPr>
                <w:rFonts w:ascii="华文仿宋" w:eastAsia="华文仿宋" w:hAnsi="华文仿宋"/>
                <w:b/>
              </w:rPr>
            </w:pPr>
            <w:proofErr w:type="gramStart"/>
            <w:r w:rsidRPr="00085332">
              <w:rPr>
                <w:rFonts w:ascii="华文仿宋" w:eastAsia="华文仿宋" w:hAnsi="华文仿宋" w:hint="eastAsia"/>
                <w:b/>
              </w:rPr>
              <w:t>张群慧</w:t>
            </w:r>
            <w:proofErr w:type="gramEnd"/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2A2435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8:57-9:14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C81DDE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王晓文：适应气候变化的中国北方冬小麦品种和灌溉模式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2A2435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9:14-9:31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C81DDE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姚宁：多气候模式下中国干旱演变的预测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7A7C60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9:31-9:48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C81DDE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汝晨：基于茎秆直径</w:t>
            </w:r>
            <w:proofErr w:type="gramStart"/>
            <w:r w:rsidRPr="00436329">
              <w:rPr>
                <w:rFonts w:ascii="华文仿宋" w:eastAsia="华文仿宋" w:hAnsi="华文仿宋" w:hint="eastAsia"/>
                <w:b/>
              </w:rPr>
              <w:t>微变化</w:t>
            </w:r>
            <w:proofErr w:type="gramEnd"/>
            <w:r w:rsidRPr="00436329">
              <w:rPr>
                <w:rFonts w:ascii="华文仿宋" w:eastAsia="华文仿宋" w:hAnsi="华文仿宋" w:hint="eastAsia"/>
                <w:b/>
              </w:rPr>
              <w:t>和叶温的温室葡萄水分亏缺诊断研究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34783A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7A7C60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9:48-10:05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850942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蒋腾聪：</w:t>
            </w:r>
            <w:r w:rsidRPr="00436329">
              <w:rPr>
                <w:rFonts w:eastAsia="华文仿宋" w:hAnsi="Times New Roman"/>
                <w:b/>
              </w:rPr>
              <w:t>Simulating the Influences of Soil Water Stress on Leaf Expansion and Aging of Winter Wheat</w:t>
            </w:r>
          </w:p>
        </w:tc>
        <w:tc>
          <w:tcPr>
            <w:tcW w:w="923" w:type="dxa"/>
            <w:vMerge/>
            <w:vAlign w:val="center"/>
          </w:tcPr>
          <w:p w:rsidR="00085332" w:rsidRPr="00085332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6E0F8A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7A7C60" w:rsidRPr="006E0F8A" w:rsidRDefault="007A7C60" w:rsidP="00C5473B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10:05-10:</w:t>
            </w:r>
            <w:r w:rsidR="00C5473B">
              <w:rPr>
                <w:rFonts w:hint="eastAsia"/>
                <w:b/>
              </w:rPr>
              <w:t>30</w:t>
            </w:r>
          </w:p>
        </w:tc>
        <w:tc>
          <w:tcPr>
            <w:tcW w:w="6936" w:type="dxa"/>
            <w:vAlign w:val="center"/>
          </w:tcPr>
          <w:p w:rsidR="007A7C60" w:rsidRPr="00085332" w:rsidRDefault="00085332" w:rsidP="00085332">
            <w:pPr>
              <w:snapToGrid w:val="0"/>
              <w:spacing w:line="240" w:lineRule="exact"/>
              <w:ind w:left="10"/>
              <w:rPr>
                <w:b/>
              </w:rPr>
            </w:pPr>
            <w:r w:rsidRPr="00085332">
              <w:rPr>
                <w:b/>
              </w:rPr>
              <w:t>break</w:t>
            </w:r>
          </w:p>
        </w:tc>
        <w:tc>
          <w:tcPr>
            <w:tcW w:w="923" w:type="dxa"/>
            <w:vAlign w:val="center"/>
          </w:tcPr>
          <w:p w:rsidR="007A7C60" w:rsidRPr="006E0F8A" w:rsidRDefault="007A7C60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C5473B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10:</w:t>
            </w:r>
            <w:r w:rsidR="00C5473B">
              <w:rPr>
                <w:rFonts w:hint="eastAsia"/>
                <w:b/>
              </w:rPr>
              <w:t>30</w:t>
            </w:r>
            <w:r w:rsidRPr="006E0F8A">
              <w:rPr>
                <w:rFonts w:hint="eastAsia"/>
                <w:b/>
              </w:rPr>
              <w:t>-10:</w:t>
            </w:r>
            <w:r w:rsidR="00C5473B">
              <w:rPr>
                <w:rFonts w:hint="eastAsia"/>
                <w:b/>
              </w:rPr>
              <w:t>47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3D72E7">
            <w:pPr>
              <w:snapToGrid w:val="0"/>
              <w:spacing w:line="240" w:lineRule="exact"/>
              <w:ind w:left="10"/>
              <w:jc w:val="both"/>
            </w:pPr>
            <w:r w:rsidRPr="00436329">
              <w:rPr>
                <w:rFonts w:ascii="华文仿宋" w:eastAsia="华文仿宋" w:hAnsi="华文仿宋" w:hint="eastAsia"/>
                <w:b/>
              </w:rPr>
              <w:t>马瑛瑛：水钾钙一体化对盐胁迫棉花水分利用的影响研究</w:t>
            </w:r>
          </w:p>
        </w:tc>
        <w:tc>
          <w:tcPr>
            <w:tcW w:w="923" w:type="dxa"/>
            <w:vMerge w:val="restart"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  <w:proofErr w:type="gramStart"/>
            <w:r w:rsidRPr="00085332">
              <w:rPr>
                <w:rFonts w:ascii="华文仿宋" w:eastAsia="华文仿宋" w:hAnsi="华文仿宋" w:hint="eastAsia"/>
                <w:b/>
              </w:rPr>
              <w:t>胡亚瑾</w:t>
            </w:r>
            <w:proofErr w:type="gramEnd"/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C5473B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10:</w:t>
            </w:r>
            <w:r w:rsidR="00C5473B">
              <w:rPr>
                <w:rFonts w:hint="eastAsia"/>
                <w:b/>
              </w:rPr>
              <w:t>47</w:t>
            </w:r>
            <w:r w:rsidRPr="006E0F8A">
              <w:rPr>
                <w:rFonts w:hint="eastAsia"/>
                <w:b/>
              </w:rPr>
              <w:t>-</w:t>
            </w:r>
            <w:r w:rsidR="00C5473B">
              <w:rPr>
                <w:rFonts w:hint="eastAsia"/>
                <w:b/>
              </w:rPr>
              <w:t>11</w:t>
            </w:r>
            <w:r w:rsidRPr="006E0F8A">
              <w:rPr>
                <w:rFonts w:hint="eastAsia"/>
                <w:b/>
              </w:rPr>
              <w:t>:</w:t>
            </w:r>
            <w:r w:rsidR="00C5473B">
              <w:rPr>
                <w:rFonts w:hint="eastAsia"/>
                <w:b/>
              </w:rPr>
              <w:t>04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3D72E7">
            <w:pPr>
              <w:snapToGrid w:val="0"/>
              <w:spacing w:line="240" w:lineRule="exact"/>
              <w:ind w:left="10"/>
              <w:jc w:val="both"/>
            </w:pPr>
            <w:r w:rsidRPr="00436329">
              <w:rPr>
                <w:rFonts w:ascii="华文仿宋" w:eastAsia="华文仿宋" w:hAnsi="华文仿宋" w:hint="eastAsia"/>
                <w:b/>
              </w:rPr>
              <w:t>吴爱姣：</w:t>
            </w:r>
            <w:r w:rsidRPr="00436329">
              <w:rPr>
                <w:rFonts w:eastAsia="华文仿宋" w:hAnsi="Times New Roman"/>
                <w:b/>
              </w:rPr>
              <w:t xml:space="preserve">Root morphology and </w:t>
            </w:r>
            <w:proofErr w:type="spellStart"/>
            <w:r w:rsidRPr="00436329">
              <w:rPr>
                <w:rFonts w:eastAsia="华文仿宋" w:hAnsi="Times New Roman"/>
                <w:b/>
              </w:rPr>
              <w:t>rhizosheath</w:t>
            </w:r>
            <w:proofErr w:type="spellEnd"/>
            <w:r w:rsidRPr="00436329">
              <w:rPr>
                <w:rFonts w:eastAsia="华文仿宋" w:hAnsi="Times New Roman"/>
                <w:b/>
              </w:rPr>
              <w:t xml:space="preserve"> chemistry of five crop species respond differently to phosphorus deficit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3F592B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1</w:t>
            </w:r>
            <w:r w:rsidR="00C5473B">
              <w:rPr>
                <w:rFonts w:hint="eastAsia"/>
                <w:b/>
              </w:rPr>
              <w:t>1</w:t>
            </w:r>
            <w:r w:rsidRPr="006E0F8A">
              <w:rPr>
                <w:rFonts w:hint="eastAsia"/>
                <w:b/>
              </w:rPr>
              <w:t>:</w:t>
            </w:r>
            <w:r w:rsidR="00C5473B">
              <w:rPr>
                <w:rFonts w:hint="eastAsia"/>
                <w:b/>
              </w:rPr>
              <w:t>04</w:t>
            </w:r>
            <w:r w:rsidRPr="006E0F8A">
              <w:rPr>
                <w:rFonts w:hint="eastAsia"/>
                <w:b/>
              </w:rPr>
              <w:t>-11:</w:t>
            </w:r>
            <w:r w:rsidR="003F592B">
              <w:rPr>
                <w:rFonts w:hint="eastAsia"/>
                <w:b/>
              </w:rPr>
              <w:t>21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F5447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周伟：多孔陶瓷渗流稳定性与可控孔结构</w:t>
            </w:r>
          </w:p>
        </w:tc>
        <w:tc>
          <w:tcPr>
            <w:tcW w:w="923" w:type="dxa"/>
            <w:vMerge/>
            <w:vAlign w:val="center"/>
          </w:tcPr>
          <w:p w:rsidR="00085332" w:rsidRPr="00085332" w:rsidRDefault="00085332" w:rsidP="0012319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3F592B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11:</w:t>
            </w:r>
            <w:r w:rsidR="003F592B">
              <w:rPr>
                <w:rFonts w:hint="eastAsia"/>
                <w:b/>
              </w:rPr>
              <w:t>21</w:t>
            </w:r>
            <w:r w:rsidRPr="006E0F8A">
              <w:rPr>
                <w:rFonts w:hint="eastAsia"/>
                <w:b/>
              </w:rPr>
              <w:t>-11:</w:t>
            </w:r>
            <w:r w:rsidR="003F592B">
              <w:rPr>
                <w:rFonts w:hint="eastAsia"/>
                <w:b/>
              </w:rPr>
              <w:t>38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F5447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proofErr w:type="gramStart"/>
            <w:r w:rsidRPr="00436329">
              <w:rPr>
                <w:rFonts w:ascii="华文仿宋" w:eastAsia="华文仿宋" w:hAnsi="华文仿宋" w:hint="eastAsia"/>
                <w:b/>
              </w:rPr>
              <w:t>付博阳</w:t>
            </w:r>
            <w:proofErr w:type="gramEnd"/>
            <w:r w:rsidRPr="00436329">
              <w:rPr>
                <w:rFonts w:ascii="华文仿宋" w:eastAsia="华文仿宋" w:hAnsi="华文仿宋" w:hint="eastAsia"/>
                <w:b/>
              </w:rPr>
              <w:t>：动态水压坡地喷灌水量分布计算模型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3F592B">
            <w:pPr>
              <w:rPr>
                <w:b/>
              </w:rPr>
            </w:pPr>
            <w:r w:rsidRPr="006E0F8A">
              <w:rPr>
                <w:rFonts w:hint="eastAsia"/>
                <w:b/>
              </w:rPr>
              <w:t>11:</w:t>
            </w:r>
            <w:r w:rsidR="003F592B">
              <w:rPr>
                <w:rFonts w:hint="eastAsia"/>
                <w:b/>
              </w:rPr>
              <w:t>38</w:t>
            </w:r>
            <w:r w:rsidRPr="006E0F8A">
              <w:rPr>
                <w:rFonts w:hint="eastAsia"/>
                <w:b/>
              </w:rPr>
              <w:t>-11:</w:t>
            </w:r>
            <w:r w:rsidR="003F592B">
              <w:rPr>
                <w:rFonts w:hint="eastAsia"/>
                <w:b/>
              </w:rPr>
              <w:t>55</w:t>
            </w:r>
            <w:bookmarkStart w:id="0" w:name="_GoBack"/>
            <w:bookmarkEnd w:id="0"/>
          </w:p>
        </w:tc>
        <w:tc>
          <w:tcPr>
            <w:tcW w:w="6936" w:type="dxa"/>
            <w:vAlign w:val="center"/>
          </w:tcPr>
          <w:p w:rsidR="00085332" w:rsidRPr="006E0F8A" w:rsidRDefault="00085332" w:rsidP="00F5447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李俊：鄂尔多斯市常规水资源与非常规水资源协同配置研究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492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A372F">
            <w:pPr>
              <w:snapToGrid w:val="0"/>
              <w:spacing w:line="240" w:lineRule="exact"/>
              <w:rPr>
                <w:rFonts w:ascii="华文仿宋" w:eastAsia="华文仿宋" w:hAnsi="华文仿宋"/>
                <w:b/>
              </w:rPr>
            </w:pPr>
          </w:p>
        </w:tc>
        <w:tc>
          <w:tcPr>
            <w:tcW w:w="6936" w:type="dxa"/>
            <w:vAlign w:val="center"/>
          </w:tcPr>
          <w:p w:rsidR="00085332" w:rsidRPr="006E0F8A" w:rsidRDefault="00085332" w:rsidP="00391AA9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  <w:r w:rsidRPr="006E0F8A">
              <w:rPr>
                <w:rFonts w:ascii="华文仿宋" w:eastAsia="华文仿宋" w:hAnsi="华文仿宋" w:hint="eastAsia"/>
                <w:b/>
              </w:rPr>
              <w:t>break</w:t>
            </w:r>
          </w:p>
        </w:tc>
        <w:tc>
          <w:tcPr>
            <w:tcW w:w="923" w:type="dxa"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7A7C60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Ansi="Times New Roman"/>
                <w:b/>
                <w:bCs/>
              </w:rPr>
              <w:t>14:</w:t>
            </w:r>
            <w:r w:rsidRPr="006E0F8A">
              <w:rPr>
                <w:rFonts w:hAnsi="Times New Roman" w:hint="eastAsia"/>
                <w:b/>
                <w:bCs/>
              </w:rPr>
              <w:t>3</w:t>
            </w:r>
            <w:r w:rsidRPr="006E0F8A">
              <w:rPr>
                <w:rFonts w:hAnsi="Times New Roman"/>
                <w:b/>
                <w:bCs/>
              </w:rPr>
              <w:t>0-14:</w:t>
            </w:r>
            <w:r w:rsidRPr="006E0F8A">
              <w:rPr>
                <w:rFonts w:hAnsi="Times New Roman" w:hint="eastAsia"/>
                <w:b/>
                <w:bCs/>
              </w:rPr>
              <w:t>4</w:t>
            </w:r>
            <w:r w:rsidRPr="006E0F8A">
              <w:rPr>
                <w:rFonts w:hAnsi="Times New Roman"/>
                <w:b/>
                <w:bCs/>
              </w:rPr>
              <w:t>7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6F5E8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李悦：</w:t>
            </w:r>
            <w:r w:rsidRPr="00436329">
              <w:rPr>
                <w:rFonts w:ascii="华文仿宋" w:eastAsia="华文仿宋" w:hAnsi="华文仿宋"/>
                <w:b/>
              </w:rPr>
              <w:t>Influences of straw incorporation on soil water utilization and summer maize productivity</w:t>
            </w:r>
          </w:p>
        </w:tc>
        <w:tc>
          <w:tcPr>
            <w:tcW w:w="923" w:type="dxa"/>
            <w:vMerge w:val="restart"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  <w:r w:rsidRPr="00085332">
              <w:rPr>
                <w:rFonts w:ascii="华文仿宋" w:eastAsia="华文仿宋" w:hAnsi="华文仿宋" w:hint="eastAsia"/>
                <w:b/>
              </w:rPr>
              <w:t>蒋腾聪</w:t>
            </w: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7A7C60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Ansi="Times New Roman"/>
                <w:b/>
                <w:bCs/>
              </w:rPr>
              <w:t>14:</w:t>
            </w:r>
            <w:r w:rsidRPr="006E0F8A">
              <w:rPr>
                <w:rFonts w:hAnsi="Times New Roman" w:hint="eastAsia"/>
                <w:b/>
                <w:bCs/>
              </w:rPr>
              <w:t>47</w:t>
            </w:r>
            <w:r w:rsidRPr="006E0F8A">
              <w:rPr>
                <w:rFonts w:hAnsi="Times New Roman"/>
                <w:b/>
                <w:bCs/>
              </w:rPr>
              <w:t>-</w:t>
            </w:r>
            <w:r w:rsidRPr="006E0F8A">
              <w:rPr>
                <w:rFonts w:hAnsi="Times New Roman" w:hint="eastAsia"/>
                <w:b/>
                <w:bCs/>
              </w:rPr>
              <w:t>15</w:t>
            </w:r>
            <w:r w:rsidRPr="006E0F8A">
              <w:rPr>
                <w:rFonts w:hAnsi="Times New Roman"/>
                <w:b/>
                <w:bCs/>
              </w:rPr>
              <w:t>:</w:t>
            </w:r>
            <w:r w:rsidRPr="006E0F8A">
              <w:rPr>
                <w:rFonts w:hAnsi="Times New Roman" w:hint="eastAsia"/>
                <w:b/>
                <w:bCs/>
              </w:rPr>
              <w:t>04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33585D">
            <w:pPr>
              <w:snapToGrid w:val="0"/>
              <w:spacing w:line="240" w:lineRule="exact"/>
              <w:ind w:left="10"/>
              <w:jc w:val="both"/>
            </w:pPr>
            <w:proofErr w:type="spellStart"/>
            <w:r w:rsidRPr="00436329">
              <w:rPr>
                <w:rFonts w:eastAsia="华文仿宋" w:hAnsi="Times New Roman"/>
                <w:b/>
              </w:rPr>
              <w:t>Tehseen</w:t>
            </w:r>
            <w:proofErr w:type="spellEnd"/>
            <w:r w:rsidRPr="00436329">
              <w:rPr>
                <w:rFonts w:eastAsia="华文仿宋" w:hAnsi="Times New Roman"/>
                <w:b/>
              </w:rPr>
              <w:t xml:space="preserve"> </w:t>
            </w:r>
            <w:proofErr w:type="spellStart"/>
            <w:r w:rsidRPr="00436329">
              <w:rPr>
                <w:rFonts w:eastAsia="华文仿宋" w:hAnsi="Times New Roman"/>
                <w:b/>
              </w:rPr>
              <w:t>Javed</w:t>
            </w:r>
            <w:proofErr w:type="spellEnd"/>
            <w:r w:rsidRPr="00436329">
              <w:rPr>
                <w:rFonts w:eastAsia="华文仿宋" w:hAnsi="Times New Roman"/>
                <w:b/>
              </w:rPr>
              <w:t>：</w:t>
            </w:r>
            <w:r w:rsidRPr="00436329">
              <w:rPr>
                <w:rFonts w:eastAsia="华文仿宋" w:hAnsi="Times New Roman"/>
                <w:b/>
              </w:rPr>
              <w:t>Drought evolution indicated by meteorological and remote-sensing drought indices under different land cover types in China</w:t>
            </w:r>
          </w:p>
        </w:tc>
        <w:tc>
          <w:tcPr>
            <w:tcW w:w="923" w:type="dxa"/>
            <w:vMerge/>
            <w:vAlign w:val="center"/>
          </w:tcPr>
          <w:p w:rsidR="00085332" w:rsidRPr="00085332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7A7C60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Ansi="Times New Roman" w:hint="eastAsia"/>
                <w:b/>
                <w:bCs/>
              </w:rPr>
              <w:t>15</w:t>
            </w:r>
            <w:r w:rsidRPr="006E0F8A">
              <w:rPr>
                <w:rFonts w:hAnsi="Times New Roman"/>
                <w:b/>
                <w:bCs/>
              </w:rPr>
              <w:t>:</w:t>
            </w:r>
            <w:r w:rsidRPr="006E0F8A">
              <w:rPr>
                <w:rFonts w:hAnsi="Times New Roman" w:hint="eastAsia"/>
                <w:b/>
                <w:bCs/>
              </w:rPr>
              <w:t>04</w:t>
            </w:r>
            <w:r w:rsidRPr="006E0F8A">
              <w:rPr>
                <w:rFonts w:hAnsi="Times New Roman"/>
                <w:b/>
                <w:bCs/>
              </w:rPr>
              <w:t>-</w:t>
            </w:r>
            <w:r w:rsidRPr="006E0F8A">
              <w:rPr>
                <w:rFonts w:hAnsi="Times New Roman" w:hint="eastAsia"/>
                <w:b/>
                <w:bCs/>
              </w:rPr>
              <w:t>15</w:t>
            </w:r>
            <w:r w:rsidRPr="006E0F8A">
              <w:rPr>
                <w:rFonts w:hAnsi="Times New Roman"/>
                <w:b/>
                <w:bCs/>
              </w:rPr>
              <w:t>:</w:t>
            </w:r>
            <w:r w:rsidRPr="006E0F8A">
              <w:rPr>
                <w:rFonts w:hAnsi="Times New Roman" w:hint="eastAsia"/>
                <w:b/>
                <w:bCs/>
              </w:rPr>
              <w:t>21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3B6DE9">
            <w:pPr>
              <w:snapToGrid w:val="0"/>
              <w:spacing w:line="240" w:lineRule="exact"/>
              <w:ind w:left="10"/>
              <w:jc w:val="both"/>
            </w:pPr>
            <w:r w:rsidRPr="00436329">
              <w:rPr>
                <w:rFonts w:ascii="华文仿宋" w:eastAsia="华文仿宋" w:hAnsi="华文仿宋" w:hint="eastAsia"/>
                <w:b/>
              </w:rPr>
              <w:t>胡亚瑾：</w:t>
            </w:r>
            <w:r w:rsidRPr="00436329">
              <w:rPr>
                <w:rFonts w:eastAsia="华文仿宋" w:hAnsi="Times New Roman"/>
                <w:b/>
              </w:rPr>
              <w:t>Soil carbon and nitrogen dynamics in a wheat-maize rotation system under continuous straw and plastic mulch in northwest China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20605C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Ansi="Times New Roman"/>
                <w:b/>
                <w:bCs/>
              </w:rPr>
              <w:t>15:</w:t>
            </w:r>
            <w:r w:rsidRPr="006E0F8A">
              <w:rPr>
                <w:rFonts w:hAnsi="Times New Roman" w:hint="eastAsia"/>
                <w:b/>
                <w:bCs/>
              </w:rPr>
              <w:t>21</w:t>
            </w:r>
            <w:r w:rsidRPr="006E0F8A">
              <w:rPr>
                <w:rFonts w:hAnsi="Times New Roman"/>
                <w:b/>
                <w:bCs/>
              </w:rPr>
              <w:t>-15:</w:t>
            </w:r>
            <w:r w:rsidRPr="006E0F8A">
              <w:rPr>
                <w:rFonts w:hAnsi="Times New Roman" w:hint="eastAsia"/>
                <w:b/>
                <w:bCs/>
              </w:rPr>
              <w:t>38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3B6DE9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陈上：</w:t>
            </w:r>
            <w:proofErr w:type="spellStart"/>
            <w:r w:rsidRPr="00436329">
              <w:rPr>
                <w:rFonts w:eastAsia="华文仿宋" w:hAnsi="Times New Roman"/>
                <w:b/>
              </w:rPr>
              <w:t>Upscaling</w:t>
            </w:r>
            <w:proofErr w:type="spellEnd"/>
            <w:r w:rsidRPr="00436329">
              <w:rPr>
                <w:rFonts w:eastAsia="华文仿宋" w:hAnsi="Times New Roman"/>
                <w:b/>
              </w:rPr>
              <w:t xml:space="preserve"> spring wheat genetic parameters of the CERES-Wheat model for phenology simulation in northern China</w:t>
            </w:r>
          </w:p>
        </w:tc>
        <w:tc>
          <w:tcPr>
            <w:tcW w:w="923" w:type="dxa"/>
            <w:vMerge w:val="restart"/>
            <w:vAlign w:val="center"/>
          </w:tcPr>
          <w:p w:rsidR="00085332" w:rsidRPr="006E0F8A" w:rsidRDefault="00085332" w:rsidP="00085332">
            <w:pPr>
              <w:rPr>
                <w:rFonts w:ascii="华文仿宋" w:eastAsia="华文仿宋" w:hAnsi="华文仿宋"/>
                <w:b/>
              </w:rPr>
            </w:pPr>
            <w:r w:rsidRPr="00085332">
              <w:rPr>
                <w:rFonts w:ascii="华文仿宋" w:eastAsia="华文仿宋" w:hAnsi="华文仿宋" w:hint="eastAsia"/>
                <w:b/>
              </w:rPr>
              <w:t>吴爱姣</w:t>
            </w: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BE5E46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Ansi="Times New Roman"/>
                <w:b/>
                <w:bCs/>
              </w:rPr>
              <w:t>1</w:t>
            </w:r>
            <w:r w:rsidRPr="006E0F8A">
              <w:rPr>
                <w:rFonts w:hAnsi="Times New Roman" w:hint="eastAsia"/>
                <w:b/>
                <w:bCs/>
              </w:rPr>
              <w:t>5</w:t>
            </w:r>
            <w:r w:rsidRPr="006E0F8A">
              <w:rPr>
                <w:rFonts w:hAnsi="Times New Roman"/>
                <w:b/>
                <w:bCs/>
              </w:rPr>
              <w:t>:</w:t>
            </w:r>
            <w:r w:rsidRPr="006E0F8A">
              <w:rPr>
                <w:rFonts w:hAnsi="Times New Roman" w:hint="eastAsia"/>
                <w:b/>
                <w:bCs/>
              </w:rPr>
              <w:t>38</w:t>
            </w:r>
            <w:r w:rsidRPr="006E0F8A">
              <w:rPr>
                <w:rFonts w:hAnsi="Times New Roman"/>
                <w:b/>
                <w:bCs/>
              </w:rPr>
              <w:t>-1</w:t>
            </w:r>
            <w:r w:rsidRPr="006E0F8A">
              <w:rPr>
                <w:rFonts w:hAnsi="Times New Roman" w:hint="eastAsia"/>
                <w:b/>
                <w:bCs/>
              </w:rPr>
              <w:t>5</w:t>
            </w:r>
            <w:r w:rsidRPr="006E0F8A">
              <w:rPr>
                <w:rFonts w:hAnsi="Times New Roman"/>
                <w:b/>
                <w:bCs/>
              </w:rPr>
              <w:t>:</w:t>
            </w:r>
            <w:r w:rsidRPr="006E0F8A">
              <w:rPr>
                <w:rFonts w:hAnsi="Times New Roman" w:hint="eastAsia"/>
                <w:b/>
                <w:bCs/>
              </w:rPr>
              <w:t>55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33585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马海姣：</w:t>
            </w:r>
            <w:r w:rsidRPr="00436329">
              <w:rPr>
                <w:rFonts w:eastAsia="华文仿宋" w:hAnsi="Times New Roman"/>
                <w:b/>
              </w:rPr>
              <w:t>DSSAT</w:t>
            </w:r>
            <w:r w:rsidRPr="00436329">
              <w:rPr>
                <w:rFonts w:ascii="华文仿宋" w:eastAsia="华文仿宋" w:hAnsi="华文仿宋"/>
                <w:b/>
              </w:rPr>
              <w:t>模型参数敏感性分析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123192">
            <w:pPr>
              <w:pStyle w:val="1"/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081EAF">
            <w:pPr>
              <w:jc w:val="both"/>
              <w:rPr>
                <w:rFonts w:hAnsi="Times New Roman"/>
                <w:b/>
                <w:bCs/>
              </w:rPr>
            </w:pPr>
            <w:r w:rsidRPr="006E0F8A">
              <w:rPr>
                <w:rFonts w:hAnsi="Times New Roman" w:hint="eastAsia"/>
                <w:b/>
                <w:bCs/>
              </w:rPr>
              <w:t>15:55-16:12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33585D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436329">
              <w:rPr>
                <w:rFonts w:ascii="华文仿宋" w:eastAsia="华文仿宋" w:hAnsi="华文仿宋" w:hint="eastAsia"/>
                <w:b/>
              </w:rPr>
              <w:t>张群慧：</w:t>
            </w:r>
            <w:r w:rsidRPr="00436329">
              <w:rPr>
                <w:rFonts w:eastAsia="华文仿宋" w:hAnsi="Times New Roman"/>
                <w:b/>
              </w:rPr>
              <w:t xml:space="preserve">Improving lake mixing process simulations in the </w:t>
            </w:r>
            <w:proofErr w:type="spellStart"/>
            <w:r w:rsidRPr="00436329">
              <w:rPr>
                <w:rFonts w:eastAsia="华文仿宋" w:hAnsi="Times New Roman"/>
                <w:b/>
              </w:rPr>
              <w:t>Commumity</w:t>
            </w:r>
            <w:proofErr w:type="spellEnd"/>
            <w:r w:rsidRPr="00436329">
              <w:rPr>
                <w:rFonts w:eastAsia="华文仿宋" w:hAnsi="Times New Roman"/>
                <w:b/>
              </w:rPr>
              <w:t xml:space="preserve"> Land Model by using K profile parameterization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123192">
            <w:pPr>
              <w:pStyle w:val="1"/>
            </w:pPr>
          </w:p>
        </w:tc>
      </w:tr>
      <w:tr w:rsidR="00085332" w:rsidRPr="006E0F8A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20605C">
            <w:pPr>
              <w:jc w:val="both"/>
              <w:rPr>
                <w:rFonts w:hAnsi="Times New Roman"/>
                <w:b/>
                <w:bCs/>
              </w:rPr>
            </w:pPr>
            <w:r w:rsidRPr="006E0F8A">
              <w:rPr>
                <w:rFonts w:eastAsia="宋体" w:hAnsi="Times New Roman" w:hint="eastAsia"/>
                <w:b/>
                <w:bCs/>
              </w:rPr>
              <w:t>16:12-16:29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A60418">
            <w:pPr>
              <w:snapToGrid w:val="0"/>
              <w:spacing w:line="240" w:lineRule="exact"/>
              <w:ind w:left="10"/>
              <w:jc w:val="both"/>
              <w:rPr>
                <w:rFonts w:ascii="华文仿宋" w:eastAsia="华文仿宋" w:hAnsi="华文仿宋"/>
                <w:b/>
              </w:rPr>
            </w:pPr>
            <w:r w:rsidRPr="00A60418">
              <w:rPr>
                <w:rFonts w:ascii="华文仿宋" w:eastAsia="华文仿宋" w:hAnsi="华文仿宋" w:hint="eastAsia"/>
                <w:b/>
              </w:rPr>
              <w:t>陶泽</w:t>
            </w:r>
            <w:r>
              <w:rPr>
                <w:rFonts w:ascii="华文仿宋" w:eastAsia="华文仿宋" w:hAnsi="华文仿宋" w:hint="eastAsia"/>
                <w:b/>
              </w:rPr>
              <w:t>：</w:t>
            </w:r>
            <w:r w:rsidRPr="00A60418">
              <w:rPr>
                <w:rFonts w:ascii="华文仿宋" w:eastAsia="华文仿宋" w:hAnsi="华文仿宋"/>
                <w:b/>
              </w:rPr>
              <w:t>雨季降水决定黄土高原浅根植被地下水补给</w:t>
            </w:r>
          </w:p>
        </w:tc>
        <w:tc>
          <w:tcPr>
            <w:tcW w:w="923" w:type="dxa"/>
            <w:vMerge/>
            <w:vAlign w:val="center"/>
          </w:tcPr>
          <w:p w:rsidR="00085332" w:rsidRPr="006E0F8A" w:rsidRDefault="00085332" w:rsidP="00123192">
            <w:pPr>
              <w:pStyle w:val="1"/>
            </w:pPr>
          </w:p>
        </w:tc>
      </w:tr>
      <w:tr w:rsidR="00085332" w:rsidRPr="00FE2870" w:rsidTr="00FE2870">
        <w:trPr>
          <w:trHeight w:val="587"/>
          <w:jc w:val="center"/>
        </w:trPr>
        <w:tc>
          <w:tcPr>
            <w:tcW w:w="1315" w:type="dxa"/>
            <w:vAlign w:val="center"/>
          </w:tcPr>
          <w:p w:rsidR="00085332" w:rsidRPr="006E0F8A" w:rsidRDefault="00085332" w:rsidP="00FE2870">
            <w:pPr>
              <w:jc w:val="both"/>
              <w:rPr>
                <w:rFonts w:eastAsia="宋体" w:hAnsi="Times New Roman"/>
                <w:b/>
                <w:bCs/>
              </w:rPr>
            </w:pPr>
            <w:r w:rsidRPr="006E0F8A">
              <w:rPr>
                <w:rFonts w:hint="eastAsia"/>
                <w:b/>
              </w:rPr>
              <w:t>16:29-</w:t>
            </w:r>
            <w:r>
              <w:rPr>
                <w:rFonts w:hint="eastAsia"/>
                <w:b/>
              </w:rPr>
              <w:t>17</w:t>
            </w:r>
            <w:r w:rsidRPr="006E0F8A">
              <w:rPr>
                <w:rFonts w:hint="eastAsia"/>
                <w:b/>
              </w:rPr>
              <w:t>:</w:t>
            </w:r>
            <w:r>
              <w:rPr>
                <w:rFonts w:hint="eastAsia"/>
                <w:b/>
              </w:rPr>
              <w:t>00</w:t>
            </w:r>
          </w:p>
        </w:tc>
        <w:tc>
          <w:tcPr>
            <w:tcW w:w="6936" w:type="dxa"/>
            <w:vAlign w:val="center"/>
          </w:tcPr>
          <w:p w:rsidR="00085332" w:rsidRPr="006E0F8A" w:rsidRDefault="00085332" w:rsidP="00FE2870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  <w:r w:rsidRPr="006E0F8A">
              <w:rPr>
                <w:rFonts w:ascii="华文仿宋" w:eastAsia="华文仿宋" w:hAnsi="华文仿宋" w:hint="eastAsia"/>
                <w:b/>
              </w:rPr>
              <w:t>颁奖</w:t>
            </w:r>
          </w:p>
        </w:tc>
        <w:tc>
          <w:tcPr>
            <w:tcW w:w="923" w:type="dxa"/>
            <w:vAlign w:val="center"/>
          </w:tcPr>
          <w:p w:rsidR="00085332" w:rsidRPr="00FE2870" w:rsidRDefault="00085332" w:rsidP="00FE2870">
            <w:pPr>
              <w:snapToGrid w:val="0"/>
              <w:spacing w:line="240" w:lineRule="exact"/>
              <w:ind w:left="10"/>
              <w:rPr>
                <w:rFonts w:ascii="华文仿宋" w:eastAsia="华文仿宋" w:hAnsi="华文仿宋"/>
                <w:b/>
              </w:rPr>
            </w:pPr>
            <w:r w:rsidRPr="00FE2870">
              <w:rPr>
                <w:rFonts w:ascii="华文仿宋" w:eastAsia="华文仿宋" w:hAnsi="华文仿宋" w:hint="eastAsia"/>
                <w:b/>
              </w:rPr>
              <w:t>孙</w:t>
            </w:r>
            <w:proofErr w:type="gramStart"/>
            <w:r w:rsidRPr="00FE2870">
              <w:rPr>
                <w:rFonts w:ascii="华文仿宋" w:eastAsia="华文仿宋" w:hAnsi="华文仿宋" w:hint="eastAsia"/>
                <w:b/>
              </w:rPr>
              <w:t>世</w:t>
            </w:r>
            <w:proofErr w:type="gramEnd"/>
            <w:r w:rsidRPr="00FE2870">
              <w:rPr>
                <w:rFonts w:ascii="华文仿宋" w:eastAsia="华文仿宋" w:hAnsi="华文仿宋" w:hint="eastAsia"/>
                <w:b/>
              </w:rPr>
              <w:t>坤</w:t>
            </w:r>
          </w:p>
        </w:tc>
      </w:tr>
    </w:tbl>
    <w:p w:rsidR="00FF7E12" w:rsidRPr="006E0F8A" w:rsidRDefault="00FF7E12" w:rsidP="00BA372F">
      <w:pPr>
        <w:pStyle w:val="1"/>
      </w:pPr>
    </w:p>
    <w:sectPr w:rsidR="00FF7E12" w:rsidRPr="006E0F8A" w:rsidSect="00560162">
      <w:pgSz w:w="11906" w:h="16838"/>
      <w:pgMar w:top="993" w:right="1080" w:bottom="1135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A8A" w:rsidRDefault="00355A8A" w:rsidP="00181529">
      <w:r>
        <w:separator/>
      </w:r>
    </w:p>
  </w:endnote>
  <w:endnote w:type="continuationSeparator" w:id="0">
    <w:p w:rsidR="00355A8A" w:rsidRDefault="00355A8A" w:rsidP="0018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A8A" w:rsidRDefault="00355A8A" w:rsidP="00181529">
      <w:r>
        <w:separator/>
      </w:r>
    </w:p>
  </w:footnote>
  <w:footnote w:type="continuationSeparator" w:id="0">
    <w:p w:rsidR="00355A8A" w:rsidRDefault="00355A8A" w:rsidP="0018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FB8"/>
    <w:rsid w:val="0005777D"/>
    <w:rsid w:val="00085332"/>
    <w:rsid w:val="000A1906"/>
    <w:rsid w:val="00123192"/>
    <w:rsid w:val="00181529"/>
    <w:rsid w:val="00185D2C"/>
    <w:rsid w:val="00187F0A"/>
    <w:rsid w:val="001B4C1A"/>
    <w:rsid w:val="001D57F0"/>
    <w:rsid w:val="001D5B0C"/>
    <w:rsid w:val="0020605C"/>
    <w:rsid w:val="00262F7E"/>
    <w:rsid w:val="0028602B"/>
    <w:rsid w:val="002A2435"/>
    <w:rsid w:val="002A7682"/>
    <w:rsid w:val="002B4B6D"/>
    <w:rsid w:val="002C51A2"/>
    <w:rsid w:val="00315488"/>
    <w:rsid w:val="00322FD7"/>
    <w:rsid w:val="00332A0F"/>
    <w:rsid w:val="0033585D"/>
    <w:rsid w:val="00342F34"/>
    <w:rsid w:val="0034783A"/>
    <w:rsid w:val="00352688"/>
    <w:rsid w:val="00355A8A"/>
    <w:rsid w:val="003607DC"/>
    <w:rsid w:val="003800E9"/>
    <w:rsid w:val="00391AA9"/>
    <w:rsid w:val="00393B1D"/>
    <w:rsid w:val="003F592B"/>
    <w:rsid w:val="00425228"/>
    <w:rsid w:val="00436329"/>
    <w:rsid w:val="004703D0"/>
    <w:rsid w:val="0047052E"/>
    <w:rsid w:val="004D0492"/>
    <w:rsid w:val="00513105"/>
    <w:rsid w:val="005223B7"/>
    <w:rsid w:val="00560162"/>
    <w:rsid w:val="00576C75"/>
    <w:rsid w:val="00584AB4"/>
    <w:rsid w:val="005E32DA"/>
    <w:rsid w:val="006B1DD6"/>
    <w:rsid w:val="006E0F8A"/>
    <w:rsid w:val="006F5E8D"/>
    <w:rsid w:val="00703227"/>
    <w:rsid w:val="0073367F"/>
    <w:rsid w:val="007411AF"/>
    <w:rsid w:val="007A7C60"/>
    <w:rsid w:val="007B4FFE"/>
    <w:rsid w:val="007D34CA"/>
    <w:rsid w:val="008051A1"/>
    <w:rsid w:val="00841C2F"/>
    <w:rsid w:val="00870AC8"/>
    <w:rsid w:val="008864E2"/>
    <w:rsid w:val="008E65CD"/>
    <w:rsid w:val="008E7DE9"/>
    <w:rsid w:val="008F08AA"/>
    <w:rsid w:val="009046E2"/>
    <w:rsid w:val="00912A48"/>
    <w:rsid w:val="00974014"/>
    <w:rsid w:val="0097526C"/>
    <w:rsid w:val="009B2EAE"/>
    <w:rsid w:val="009F778D"/>
    <w:rsid w:val="00A12005"/>
    <w:rsid w:val="00A44A64"/>
    <w:rsid w:val="00A60418"/>
    <w:rsid w:val="00A63130"/>
    <w:rsid w:val="00AB2646"/>
    <w:rsid w:val="00AB4DFD"/>
    <w:rsid w:val="00AF4F2D"/>
    <w:rsid w:val="00B04658"/>
    <w:rsid w:val="00B237EB"/>
    <w:rsid w:val="00B352CA"/>
    <w:rsid w:val="00B84FF1"/>
    <w:rsid w:val="00B9640B"/>
    <w:rsid w:val="00BA0B81"/>
    <w:rsid w:val="00BA372F"/>
    <w:rsid w:val="00BB4539"/>
    <w:rsid w:val="00BD4BD6"/>
    <w:rsid w:val="00BE711D"/>
    <w:rsid w:val="00C20831"/>
    <w:rsid w:val="00C52741"/>
    <w:rsid w:val="00C5473B"/>
    <w:rsid w:val="00C81DDE"/>
    <w:rsid w:val="00C83FB8"/>
    <w:rsid w:val="00C94F7D"/>
    <w:rsid w:val="00CA6CD7"/>
    <w:rsid w:val="00CB3A2F"/>
    <w:rsid w:val="00CB4176"/>
    <w:rsid w:val="00D211AA"/>
    <w:rsid w:val="00D51E03"/>
    <w:rsid w:val="00D73CFA"/>
    <w:rsid w:val="00DC01E8"/>
    <w:rsid w:val="00E67AED"/>
    <w:rsid w:val="00ED5FAA"/>
    <w:rsid w:val="00F04D76"/>
    <w:rsid w:val="00F13196"/>
    <w:rsid w:val="00F423CD"/>
    <w:rsid w:val="00F5447D"/>
    <w:rsid w:val="00FE2870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83FB8"/>
    <w:pPr>
      <w:widowControl w:val="0"/>
      <w:jc w:val="center"/>
    </w:pPr>
    <w:rPr>
      <w:rFonts w:ascii="Times New Roman" w:eastAsiaTheme="majorEastAsia" w:hAnsiTheme="majorEastAs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C83FB8"/>
  </w:style>
  <w:style w:type="table" w:styleId="a3">
    <w:name w:val="Table Grid"/>
    <w:basedOn w:val="a1"/>
    <w:rsid w:val="00C83FB8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152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83FB8"/>
    <w:pPr>
      <w:widowControl w:val="0"/>
      <w:jc w:val="center"/>
    </w:pPr>
    <w:rPr>
      <w:rFonts w:ascii="Times New Roman" w:eastAsiaTheme="majorEastAsia" w:hAnsiTheme="majorEastAsia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nhideWhenUsed/>
    <w:rsid w:val="00C83FB8"/>
  </w:style>
  <w:style w:type="table" w:styleId="a3">
    <w:name w:val="Table Grid"/>
    <w:basedOn w:val="a1"/>
    <w:rsid w:val="00C83FB8"/>
    <w:rPr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181529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815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81529"/>
    <w:rPr>
      <w:rFonts w:ascii="Times New Roman" w:eastAsiaTheme="majorEastAsia" w:hAnsiTheme="majorEastAs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A5EC93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牛秀峰</dc:creator>
  <cp:lastModifiedBy>牛秀峰</cp:lastModifiedBy>
  <cp:revision>8</cp:revision>
  <dcterms:created xsi:type="dcterms:W3CDTF">2019-12-23T01:46:00Z</dcterms:created>
  <dcterms:modified xsi:type="dcterms:W3CDTF">2019-12-23T10:14:00Z</dcterms:modified>
</cp:coreProperties>
</file>