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4E" w:rsidRPr="0084570C" w:rsidRDefault="006708FB" w:rsidP="006708FB">
      <w:pPr>
        <w:pStyle w:val="a4"/>
        <w:spacing w:before="100" w:beforeAutospacing="1" w:after="100" w:afterAutospacing="1" w:line="390" w:lineRule="atLeast"/>
        <w:ind w:left="420" w:firstLineChars="0" w:firstLine="0"/>
        <w:jc w:val="center"/>
        <w:rPr>
          <w:rFonts w:ascii="黑体" w:eastAsia="黑体" w:hAnsi="黑体"/>
          <w:color w:val="000000" w:themeColor="text1"/>
          <w:sz w:val="32"/>
          <w:szCs w:val="32"/>
        </w:rPr>
      </w:pPr>
      <w:r>
        <w:rPr>
          <w:rFonts w:ascii="黑体" w:eastAsia="黑体" w:hAnsi="黑体" w:hint="eastAsia"/>
          <w:color w:val="000000" w:themeColor="text1"/>
          <w:sz w:val="32"/>
          <w:szCs w:val="32"/>
        </w:rPr>
        <w:t>风景园林高峰论坛</w:t>
      </w:r>
      <w:r w:rsidR="0043664E" w:rsidRPr="0084570C">
        <w:rPr>
          <w:rFonts w:ascii="黑体" w:eastAsia="黑体" w:hAnsi="黑体" w:hint="eastAsia"/>
          <w:color w:val="000000" w:themeColor="text1"/>
          <w:sz w:val="32"/>
          <w:szCs w:val="32"/>
        </w:rPr>
        <w:t>主讲人</w:t>
      </w:r>
      <w:r>
        <w:rPr>
          <w:rFonts w:ascii="黑体" w:eastAsia="黑体" w:hAnsi="黑体" w:hint="eastAsia"/>
          <w:color w:val="000000" w:themeColor="text1"/>
          <w:sz w:val="32"/>
          <w:szCs w:val="32"/>
        </w:rPr>
        <w:t>简介</w:t>
      </w:r>
    </w:p>
    <w:p w:rsidR="0043664E" w:rsidRPr="00564A50" w:rsidRDefault="0043664E" w:rsidP="006708FB">
      <w:pPr>
        <w:pStyle w:val="a3"/>
        <w:widowControl/>
        <w:numPr>
          <w:ilvl w:val="0"/>
          <w:numId w:val="4"/>
        </w:numPr>
        <w:spacing w:beforeAutospacing="0" w:afterAutospacing="0"/>
        <w:rPr>
          <w:rFonts w:ascii="仿宋" w:eastAsia="仿宋" w:hAnsi="仿宋" w:cs="宋体"/>
          <w:sz w:val="30"/>
          <w:szCs w:val="30"/>
        </w:rPr>
      </w:pPr>
      <w:proofErr w:type="gramStart"/>
      <w:r w:rsidRPr="00564A50">
        <w:rPr>
          <w:rFonts w:ascii="仿宋" w:eastAsia="仿宋" w:hAnsi="仿宋" w:cs="Helvetica" w:hint="eastAsia"/>
          <w:b/>
          <w:bCs/>
          <w:sz w:val="30"/>
          <w:szCs w:val="30"/>
          <w:shd w:val="clear" w:color="auto" w:fill="FFFFFF"/>
        </w:rPr>
        <w:t>刘滨谊</w:t>
      </w:r>
      <w:proofErr w:type="gramEnd"/>
      <w:r w:rsidRPr="00564A50">
        <w:rPr>
          <w:rFonts w:ascii="仿宋" w:eastAsia="仿宋" w:hAnsi="仿宋" w:cs="Helvetica" w:hint="eastAsia"/>
          <w:b/>
          <w:bCs/>
          <w:sz w:val="30"/>
          <w:szCs w:val="30"/>
          <w:shd w:val="clear" w:color="auto" w:fill="FFFFFF"/>
        </w:rPr>
        <w:t xml:space="preserve">   </w:t>
      </w:r>
    </w:p>
    <w:p w:rsidR="0043664E" w:rsidRPr="00564A50" w:rsidRDefault="0043664E" w:rsidP="0043664E">
      <w:pPr>
        <w:tabs>
          <w:tab w:val="left" w:pos="6660"/>
        </w:tabs>
        <w:rPr>
          <w:rFonts w:ascii="仿宋" w:eastAsia="仿宋" w:hAnsi="仿宋" w:cs="宋体"/>
          <w:kern w:val="0"/>
          <w:sz w:val="30"/>
          <w:szCs w:val="30"/>
        </w:rPr>
      </w:pPr>
      <w:r w:rsidRPr="00564A50">
        <w:rPr>
          <w:rFonts w:ascii="仿宋" w:eastAsia="仿宋" w:hAnsi="仿宋" w:cs="宋体" w:hint="eastAsia"/>
          <w:kern w:val="0"/>
          <w:sz w:val="30"/>
          <w:szCs w:val="30"/>
        </w:rPr>
        <w:t xml:space="preserve">    同济大学建筑与城市规划学院景观系教授、博士生导师、首任系主任。同济大学建筑与城市规划学院风景园林专业方向博士，美国佛吉尼亚理工学院及州立大学景观环境规划与GIS应用博士后。</w:t>
      </w:r>
    </w:p>
    <w:p w:rsidR="0043664E" w:rsidRPr="00564A50" w:rsidRDefault="0043664E" w:rsidP="0043664E">
      <w:pPr>
        <w:tabs>
          <w:tab w:val="left" w:pos="6660"/>
        </w:tabs>
        <w:rPr>
          <w:rFonts w:ascii="仿宋" w:eastAsia="仿宋" w:hAnsi="仿宋" w:cs="宋体"/>
          <w:kern w:val="0"/>
          <w:sz w:val="30"/>
          <w:szCs w:val="30"/>
        </w:rPr>
      </w:pPr>
      <w:r w:rsidRPr="00564A50">
        <w:rPr>
          <w:rFonts w:ascii="仿宋" w:eastAsia="仿宋" w:hAnsi="仿宋" w:cs="宋体" w:hint="eastAsia"/>
          <w:kern w:val="0"/>
          <w:sz w:val="30"/>
          <w:szCs w:val="30"/>
        </w:rPr>
        <w:t xml:space="preserve">    现任：同济大学风景园林学科学术委员会主任、风景科学研究所所长，兼任美国风景园林师协会荣誉会员（</w:t>
      </w:r>
      <w:proofErr w:type="spellStart"/>
      <w:r w:rsidRPr="00564A50">
        <w:rPr>
          <w:rFonts w:ascii="仿宋" w:eastAsia="仿宋" w:hAnsi="仿宋" w:cs="宋体" w:hint="eastAsia"/>
          <w:kern w:val="0"/>
          <w:sz w:val="30"/>
          <w:szCs w:val="30"/>
        </w:rPr>
        <w:t>Hon.ASLA</w:t>
      </w:r>
      <w:proofErr w:type="spellEnd"/>
      <w:r w:rsidRPr="00564A50">
        <w:rPr>
          <w:rFonts w:ascii="仿宋" w:eastAsia="仿宋" w:hAnsi="仿宋" w:cs="宋体" w:hint="eastAsia"/>
          <w:kern w:val="0"/>
          <w:sz w:val="30"/>
          <w:szCs w:val="30"/>
        </w:rPr>
        <w:t>）；第七届国务院学科评议组召集人和成员；国务院学位办风景园林硕士专业学位指导委员会委员；全国高等院校风景园林教育指导委员会副主任委员；住建部风景园林专家委员会委员；上海市风景园林学会副理事长。</w:t>
      </w:r>
    </w:p>
    <w:p w:rsidR="0043664E" w:rsidRPr="00564A50" w:rsidRDefault="0043664E" w:rsidP="0043664E">
      <w:pPr>
        <w:tabs>
          <w:tab w:val="left" w:pos="6660"/>
        </w:tabs>
        <w:rPr>
          <w:rFonts w:ascii="仿宋" w:eastAsia="仿宋" w:hAnsi="仿宋" w:cs="宋体"/>
          <w:kern w:val="0"/>
          <w:sz w:val="30"/>
          <w:szCs w:val="30"/>
        </w:rPr>
      </w:pPr>
      <w:r w:rsidRPr="00564A50">
        <w:rPr>
          <w:rFonts w:ascii="仿宋" w:eastAsia="仿宋" w:hAnsi="仿宋" w:cs="宋体" w:hint="eastAsia"/>
          <w:kern w:val="0"/>
          <w:sz w:val="30"/>
          <w:szCs w:val="30"/>
        </w:rPr>
        <w:t xml:space="preserve">   迄今，发表《风景景观工程体系化》、《图解人类景观-环境塑造史论》、《现代景观规划设计》等专、译著13部，论文300余篇;负责完成国家自然科学基金6项、部委科研项目5项，以及100多项景观规划与设计工程项目。</w:t>
      </w:r>
    </w:p>
    <w:p w:rsidR="0043664E" w:rsidRPr="00564A50" w:rsidRDefault="0043664E" w:rsidP="005E2A76">
      <w:pPr>
        <w:pStyle w:val="a3"/>
        <w:widowControl/>
        <w:numPr>
          <w:ilvl w:val="0"/>
          <w:numId w:val="4"/>
        </w:numPr>
        <w:spacing w:beforeAutospacing="0" w:afterAutospacing="0"/>
        <w:rPr>
          <w:rFonts w:ascii="仿宋" w:eastAsia="仿宋" w:hAnsi="仿宋" w:cs="Helvetica"/>
          <w:b/>
          <w:bCs/>
          <w:sz w:val="30"/>
          <w:szCs w:val="30"/>
          <w:shd w:val="clear" w:color="auto" w:fill="FFFFFF"/>
        </w:rPr>
      </w:pPr>
      <w:r w:rsidRPr="00564A50">
        <w:rPr>
          <w:rFonts w:ascii="仿宋" w:eastAsia="仿宋" w:hAnsi="仿宋" w:cs="Helvetica" w:hint="eastAsia"/>
          <w:b/>
          <w:bCs/>
          <w:sz w:val="30"/>
          <w:szCs w:val="30"/>
          <w:shd w:val="clear" w:color="auto" w:fill="FFFFFF"/>
        </w:rPr>
        <w:t xml:space="preserve">陈 发 </w:t>
      </w:r>
      <w:proofErr w:type="gramStart"/>
      <w:r w:rsidRPr="00564A50">
        <w:rPr>
          <w:rFonts w:ascii="仿宋" w:eastAsia="仿宋" w:hAnsi="仿宋" w:cs="Helvetica" w:hint="eastAsia"/>
          <w:b/>
          <w:bCs/>
          <w:sz w:val="30"/>
          <w:szCs w:val="30"/>
          <w:shd w:val="clear" w:color="auto" w:fill="FFFFFF"/>
        </w:rPr>
        <w:t>棣</w:t>
      </w:r>
      <w:proofErr w:type="gramEnd"/>
      <w:r w:rsidRPr="00564A50">
        <w:rPr>
          <w:rFonts w:ascii="仿宋" w:eastAsia="仿宋" w:hAnsi="仿宋" w:cs="Helvetica" w:hint="eastAsia"/>
          <w:b/>
          <w:bCs/>
          <w:sz w:val="30"/>
          <w:szCs w:val="30"/>
          <w:shd w:val="clear" w:color="auto" w:fill="FFFFFF"/>
        </w:rPr>
        <w:t xml:space="preserve">   </w:t>
      </w:r>
    </w:p>
    <w:p w:rsidR="0043664E" w:rsidRPr="00564A50" w:rsidRDefault="0043664E" w:rsidP="00564A50">
      <w:pPr>
        <w:pStyle w:val="a3"/>
        <w:widowControl/>
        <w:shd w:val="clear" w:color="auto" w:fill="FFFFFF"/>
        <w:spacing w:beforeAutospacing="0" w:afterAutospacing="0"/>
        <w:ind w:firstLineChars="200" w:firstLine="600"/>
        <w:rPr>
          <w:rFonts w:ascii="仿宋" w:eastAsia="仿宋" w:hAnsi="仿宋" w:cs="宋体"/>
          <w:sz w:val="30"/>
          <w:szCs w:val="30"/>
        </w:rPr>
      </w:pPr>
      <w:r w:rsidRPr="00564A50">
        <w:rPr>
          <w:rFonts w:ascii="仿宋" w:eastAsia="仿宋" w:hAnsi="仿宋" w:cs="宋体" w:hint="eastAsia"/>
          <w:sz w:val="30"/>
          <w:szCs w:val="30"/>
        </w:rPr>
        <w:t>1970年6月出生，福建沙县人，九三学社社员，教授，博士生导师。现任南京农业大学校长，兼任教育部高等学校园艺（含茶学）类教学指导分委员会副主任委员，全国风景园林专业学位研究生教育指导委员会委员，中国园艺学会常务理事，中国风景园林学会菊花分会副理事长，江苏省园艺学会副理事长等职。</w:t>
      </w:r>
    </w:p>
    <w:p w:rsidR="0043664E" w:rsidRPr="00564A50" w:rsidRDefault="0043664E" w:rsidP="00564A50">
      <w:pPr>
        <w:pStyle w:val="a3"/>
        <w:widowControl/>
        <w:spacing w:beforeAutospacing="0" w:afterAutospacing="0"/>
        <w:ind w:firstLineChars="200" w:firstLine="600"/>
        <w:rPr>
          <w:rFonts w:ascii="仿宋" w:eastAsia="仿宋" w:hAnsi="仿宋" w:cs="宋体"/>
          <w:sz w:val="30"/>
          <w:szCs w:val="30"/>
        </w:rPr>
      </w:pPr>
      <w:r w:rsidRPr="00564A50">
        <w:rPr>
          <w:rFonts w:ascii="仿宋" w:eastAsia="仿宋" w:hAnsi="仿宋" w:cs="宋体" w:hint="eastAsia"/>
          <w:sz w:val="30"/>
          <w:szCs w:val="30"/>
        </w:rPr>
        <w:lastRenderedPageBreak/>
        <w:t>主要从事菊花遗传育种研究，先后主持国家杰出青年科学基金、国家自然科学基金、公益性行业（农业）科研专项等课题30余项，发表论文400余篇（SCI收录170余篇），主编规划教材3本。以第一完成人获国家技术发明二等奖1项、省部级一等奖2项、二等奖4项，以第三完成人获国家科技进步二等奖1项。先后入选教育部长江学者特聘教授、国家杰青、国家万人计划科技创新领军人才、国家百千万人才工程、享受国务院特殊津贴专家、教育部新世纪优秀人才、科技部中青年科技创新领军人才、农业部农业科研杰出人才、江苏省“333人才工程” 第一层次培养对象、江苏省特聘教授等人才计划，荣获全国有突出贡献中青年专家、全国优秀科技工作者、霍英东优秀青年教师奖、江苏省“十大青年科技之星”、江苏省有突出贡献的中青年专家等荣誉称号。</w:t>
      </w:r>
    </w:p>
    <w:p w:rsidR="0043664E" w:rsidRPr="00564A50" w:rsidRDefault="0043664E" w:rsidP="005E2A76">
      <w:pPr>
        <w:pStyle w:val="a3"/>
        <w:widowControl/>
        <w:numPr>
          <w:ilvl w:val="0"/>
          <w:numId w:val="4"/>
        </w:numPr>
        <w:spacing w:beforeAutospacing="0" w:afterAutospacing="0"/>
        <w:rPr>
          <w:rFonts w:ascii="仿宋" w:eastAsia="仿宋" w:hAnsi="仿宋"/>
          <w:b/>
          <w:sz w:val="30"/>
          <w:szCs w:val="30"/>
        </w:rPr>
      </w:pPr>
      <w:r w:rsidRPr="00564A50">
        <w:rPr>
          <w:rFonts w:ascii="仿宋" w:eastAsia="仿宋" w:hAnsi="仿宋" w:hint="eastAsia"/>
          <w:b/>
          <w:sz w:val="30"/>
          <w:szCs w:val="30"/>
        </w:rPr>
        <w:t xml:space="preserve">张  浪  </w:t>
      </w:r>
    </w:p>
    <w:p w:rsidR="0043664E" w:rsidRPr="00564A50" w:rsidRDefault="0043664E" w:rsidP="00564A50">
      <w:pPr>
        <w:ind w:left="300" w:hangingChars="100" w:hanging="300"/>
        <w:rPr>
          <w:rFonts w:ascii="仿宋" w:eastAsia="仿宋" w:hAnsi="仿宋" w:cs="宋体"/>
          <w:kern w:val="0"/>
          <w:sz w:val="30"/>
          <w:szCs w:val="30"/>
        </w:rPr>
      </w:pPr>
      <w:r w:rsidRPr="00564A50">
        <w:rPr>
          <w:rFonts w:ascii="宋体" w:eastAsia="仿宋" w:hAnsi="宋体" w:cs="宋体"/>
          <w:kern w:val="0"/>
          <w:sz w:val="30"/>
          <w:szCs w:val="30"/>
        </w:rPr>
        <w:t> </w:t>
      </w:r>
      <w:r w:rsidRPr="00564A50">
        <w:rPr>
          <w:rFonts w:ascii="仿宋" w:eastAsia="仿宋" w:hAnsi="仿宋" w:cs="宋体"/>
          <w:kern w:val="0"/>
          <w:sz w:val="30"/>
          <w:szCs w:val="30"/>
        </w:rPr>
        <w:t>上海市园林科学规划研究院院长</w:t>
      </w:r>
      <w:r w:rsidRPr="00564A50">
        <w:rPr>
          <w:rFonts w:ascii="仿宋" w:eastAsia="仿宋" w:hAnsi="仿宋" w:cs="宋体"/>
          <w:kern w:val="0"/>
          <w:sz w:val="30"/>
          <w:szCs w:val="30"/>
        </w:rPr>
        <w:br/>
        <w:t>博士、研究员、博士生导师</w:t>
      </w:r>
      <w:r w:rsidRPr="00564A50">
        <w:rPr>
          <w:rFonts w:ascii="仿宋" w:eastAsia="仿宋" w:hAnsi="仿宋" w:cs="宋体"/>
          <w:kern w:val="0"/>
          <w:sz w:val="30"/>
          <w:szCs w:val="30"/>
        </w:rPr>
        <w:br/>
        <w:t>上海领军人才</w:t>
      </w:r>
      <w:r w:rsidRPr="00564A50">
        <w:rPr>
          <w:rFonts w:ascii="仿宋" w:eastAsia="仿宋" w:hAnsi="仿宋" w:cs="宋体"/>
          <w:kern w:val="0"/>
          <w:sz w:val="30"/>
          <w:szCs w:val="30"/>
        </w:rPr>
        <w:br/>
        <w:t>全国优秀科技工作者</w:t>
      </w:r>
      <w:r w:rsidRPr="00564A50">
        <w:rPr>
          <w:rFonts w:ascii="仿宋" w:eastAsia="仿宋" w:hAnsi="仿宋" w:cs="宋体"/>
          <w:kern w:val="0"/>
          <w:sz w:val="30"/>
          <w:szCs w:val="30"/>
        </w:rPr>
        <w:br/>
        <w:t>全国绿化先进工作者</w:t>
      </w:r>
      <w:r w:rsidRPr="00564A50">
        <w:rPr>
          <w:rFonts w:ascii="仿宋" w:eastAsia="仿宋" w:hAnsi="仿宋" w:cs="宋体"/>
          <w:kern w:val="0"/>
          <w:sz w:val="30"/>
          <w:szCs w:val="30"/>
        </w:rPr>
        <w:br/>
        <w:t>科学中国人年度人物</w:t>
      </w:r>
      <w:r w:rsidRPr="00564A50">
        <w:rPr>
          <w:rFonts w:ascii="仿宋" w:eastAsia="仿宋" w:hAnsi="仿宋" w:cs="宋体"/>
          <w:kern w:val="0"/>
          <w:sz w:val="30"/>
          <w:szCs w:val="30"/>
        </w:rPr>
        <w:br/>
        <w:t>全国绿化奖章获得者</w:t>
      </w:r>
      <w:r w:rsidRPr="00564A50">
        <w:rPr>
          <w:rFonts w:ascii="仿宋" w:eastAsia="仿宋" w:hAnsi="仿宋" w:cs="宋体"/>
          <w:kern w:val="0"/>
          <w:sz w:val="30"/>
          <w:szCs w:val="30"/>
        </w:rPr>
        <w:br/>
        <w:t>享受国务院特殊津贴专家</w:t>
      </w:r>
      <w:r w:rsidRPr="00564A50">
        <w:rPr>
          <w:rFonts w:ascii="仿宋" w:eastAsia="仿宋" w:hAnsi="仿宋"/>
          <w:sz w:val="30"/>
          <w:szCs w:val="30"/>
        </w:rPr>
        <w:br/>
      </w:r>
      <w:r w:rsidRPr="00564A50">
        <w:rPr>
          <w:rFonts w:ascii="仿宋" w:eastAsia="仿宋" w:hAnsi="仿宋" w:cs="宋体"/>
          <w:kern w:val="0"/>
          <w:sz w:val="30"/>
          <w:szCs w:val="30"/>
        </w:rPr>
        <w:lastRenderedPageBreak/>
        <w:t>国务院学位委风景园林研究生学位委委员</w:t>
      </w:r>
      <w:r w:rsidRPr="00564A50">
        <w:rPr>
          <w:rFonts w:ascii="仿宋" w:eastAsia="仿宋" w:hAnsi="仿宋" w:cs="宋体"/>
          <w:kern w:val="0"/>
          <w:sz w:val="30"/>
          <w:szCs w:val="30"/>
        </w:rPr>
        <w:br/>
        <w:t>国家住建部风景园林专家委委员</w:t>
      </w:r>
      <w:r w:rsidRPr="00564A50">
        <w:rPr>
          <w:rFonts w:ascii="仿宋" w:eastAsia="仿宋" w:hAnsi="仿宋" w:cs="宋体"/>
          <w:kern w:val="0"/>
          <w:sz w:val="30"/>
          <w:szCs w:val="30"/>
        </w:rPr>
        <w:br/>
        <w:t>中国风景园林学会常务理事</w:t>
      </w:r>
      <w:r w:rsidRPr="00564A50">
        <w:rPr>
          <w:rFonts w:ascii="仿宋" w:eastAsia="仿宋" w:hAnsi="仿宋" w:cs="宋体"/>
          <w:kern w:val="0"/>
          <w:sz w:val="30"/>
          <w:szCs w:val="30"/>
        </w:rPr>
        <w:br/>
        <w:t>中国林学会盐碱地分会副主任委员</w:t>
      </w:r>
      <w:r w:rsidRPr="00564A50">
        <w:rPr>
          <w:rFonts w:ascii="仿宋" w:eastAsia="仿宋" w:hAnsi="仿宋" w:cs="宋体"/>
          <w:kern w:val="0"/>
          <w:sz w:val="30"/>
          <w:szCs w:val="30"/>
        </w:rPr>
        <w:br/>
        <w:t>中国风景园林学会绿专委副主任委员</w:t>
      </w:r>
      <w:r w:rsidRPr="00564A50">
        <w:rPr>
          <w:rFonts w:ascii="仿宋" w:eastAsia="仿宋" w:hAnsi="仿宋" w:cs="宋体"/>
          <w:kern w:val="0"/>
          <w:sz w:val="30"/>
          <w:szCs w:val="30"/>
        </w:rPr>
        <w:br/>
      </w:r>
      <w:r w:rsidRPr="00564A50">
        <w:rPr>
          <w:rFonts w:ascii="仿宋" w:eastAsia="仿宋" w:hAnsi="仿宋" w:cs="宋体" w:hint="eastAsia"/>
          <w:kern w:val="0"/>
          <w:sz w:val="30"/>
          <w:szCs w:val="30"/>
        </w:rPr>
        <w:t xml:space="preserve">    </w:t>
      </w:r>
      <w:r w:rsidRPr="00564A50">
        <w:rPr>
          <w:rFonts w:ascii="仿宋" w:eastAsia="仿宋" w:hAnsi="仿宋" w:cs="宋体"/>
          <w:kern w:val="0"/>
          <w:sz w:val="30"/>
          <w:szCs w:val="30"/>
        </w:rPr>
        <w:t>一直从事生态园林规划与技术领域教学科研、专业管理及项目实践的一线工作，是中国南方农林院校园林规划设计方向第一位博士。取得了一系列适用于上海、长三角及全国城市生态绿地建设的理论与技术创新成果，并得到了实践验证和推广应用。</w:t>
      </w:r>
      <w:r w:rsidRPr="00564A50">
        <w:rPr>
          <w:rFonts w:ascii="仿宋" w:eastAsia="仿宋" w:hAnsi="仿宋" w:cs="宋体"/>
          <w:kern w:val="0"/>
          <w:sz w:val="30"/>
          <w:szCs w:val="30"/>
        </w:rPr>
        <w:br/>
      </w:r>
      <w:r w:rsidRPr="00564A50">
        <w:rPr>
          <w:rFonts w:ascii="仿宋" w:eastAsia="仿宋" w:hAnsi="仿宋" w:cs="宋体" w:hint="eastAsia"/>
          <w:kern w:val="0"/>
          <w:sz w:val="30"/>
          <w:szCs w:val="30"/>
        </w:rPr>
        <w:t xml:space="preserve">    </w:t>
      </w:r>
      <w:r w:rsidRPr="00564A50">
        <w:rPr>
          <w:rFonts w:ascii="仿宋" w:eastAsia="仿宋" w:hAnsi="仿宋" w:cs="宋体"/>
          <w:kern w:val="0"/>
          <w:sz w:val="30"/>
          <w:szCs w:val="30"/>
        </w:rPr>
        <w:t>主持国家科技部重点研发计划课题、中央财政专项、省市科委研发计划项目等20余项课题项目研究;</w:t>
      </w:r>
    </w:p>
    <w:p w:rsidR="0043664E" w:rsidRPr="00564A50" w:rsidRDefault="0043664E" w:rsidP="00564A50">
      <w:pPr>
        <w:ind w:left="300" w:hangingChars="100" w:hanging="300"/>
        <w:rPr>
          <w:rFonts w:ascii="仿宋" w:eastAsia="仿宋" w:hAnsi="仿宋" w:cs="宋体"/>
          <w:kern w:val="0"/>
          <w:sz w:val="30"/>
          <w:szCs w:val="30"/>
        </w:rPr>
      </w:pPr>
      <w:r w:rsidRPr="00564A50">
        <w:rPr>
          <w:rFonts w:ascii="宋体" w:eastAsia="仿宋" w:hAnsi="宋体" w:cs="宋体" w:hint="eastAsia"/>
          <w:kern w:val="0"/>
          <w:sz w:val="30"/>
          <w:szCs w:val="30"/>
        </w:rPr>
        <w:t xml:space="preserve">      </w:t>
      </w:r>
      <w:r w:rsidRPr="00564A50">
        <w:rPr>
          <w:rFonts w:ascii="仿宋" w:eastAsia="仿宋" w:hAnsi="仿宋" w:cs="宋体"/>
          <w:kern w:val="0"/>
          <w:sz w:val="30"/>
          <w:szCs w:val="30"/>
        </w:rPr>
        <w:t>提出了"城市绿地系统有机进化论(TOE一ULAS)"等理论、"城市绿地生态技术(ET一ULA)"等概念;牵头创建了首个省市级“城市困难立地绿化(LCUS)"工程技术研究中心等研发平台;撰写了国家、行业、地方技术标准规程近10项，获发明专利近10项，出版著作20余部，发表学术论文100余篇；主持项目先后获得国际风景园林师联合会(IFLA)杰出奖、上海市科技进步一等奖、中国风景园林学会科技一等奖等科技奖项10余项。</w:t>
      </w:r>
    </w:p>
    <w:p w:rsidR="0043664E" w:rsidRPr="00564A50" w:rsidRDefault="0043664E" w:rsidP="005E2A76">
      <w:pPr>
        <w:pStyle w:val="a3"/>
        <w:widowControl/>
        <w:numPr>
          <w:ilvl w:val="0"/>
          <w:numId w:val="4"/>
        </w:numPr>
        <w:spacing w:beforeAutospacing="0" w:afterAutospacing="0"/>
        <w:rPr>
          <w:rFonts w:ascii="仿宋" w:eastAsia="仿宋" w:hAnsi="仿宋" w:cs="Helvetica"/>
          <w:b/>
          <w:bCs/>
          <w:sz w:val="30"/>
          <w:szCs w:val="30"/>
          <w:shd w:val="clear" w:color="auto" w:fill="FFFFFF"/>
        </w:rPr>
      </w:pPr>
      <w:r w:rsidRPr="00564A50">
        <w:rPr>
          <w:rFonts w:ascii="仿宋" w:eastAsia="仿宋" w:hAnsi="仿宋" w:cs="Helvetica" w:hint="eastAsia"/>
          <w:b/>
          <w:bCs/>
          <w:sz w:val="30"/>
          <w:szCs w:val="30"/>
          <w:shd w:val="clear" w:color="auto" w:fill="FFFFFF"/>
        </w:rPr>
        <w:t xml:space="preserve">朱育帆  </w:t>
      </w:r>
    </w:p>
    <w:p w:rsidR="0043664E" w:rsidRPr="00564A50" w:rsidRDefault="0043664E" w:rsidP="00913A1A">
      <w:pPr>
        <w:spacing w:beforeLines="50" w:afterLines="50" w:line="360" w:lineRule="auto"/>
        <w:rPr>
          <w:rFonts w:ascii="仿宋" w:eastAsia="仿宋" w:hAnsi="仿宋"/>
          <w:b/>
          <w:color w:val="FF0000"/>
          <w:sz w:val="30"/>
          <w:szCs w:val="30"/>
        </w:rPr>
      </w:pPr>
      <w:r w:rsidRPr="00564A50">
        <w:rPr>
          <w:rFonts w:ascii="仿宋" w:eastAsia="仿宋" w:hAnsi="仿宋" w:hint="eastAsia"/>
          <w:b/>
          <w:sz w:val="30"/>
          <w:szCs w:val="30"/>
        </w:rPr>
        <w:t xml:space="preserve"> </w:t>
      </w:r>
      <w:r w:rsidRPr="00564A50">
        <w:rPr>
          <w:rFonts w:ascii="仿宋" w:eastAsia="仿宋" w:hAnsi="仿宋" w:hint="eastAsia"/>
          <w:sz w:val="30"/>
          <w:szCs w:val="30"/>
        </w:rPr>
        <w:t xml:space="preserve">  </w:t>
      </w:r>
      <w:r w:rsidR="005E2A76" w:rsidRPr="00564A50">
        <w:rPr>
          <w:rFonts w:ascii="仿宋" w:eastAsia="仿宋" w:hAnsi="仿宋" w:hint="eastAsia"/>
          <w:sz w:val="30"/>
          <w:szCs w:val="30"/>
        </w:rPr>
        <w:t xml:space="preserve"> </w:t>
      </w:r>
      <w:r w:rsidRPr="00564A50">
        <w:rPr>
          <w:rFonts w:ascii="仿宋" w:eastAsia="仿宋" w:hAnsi="仿宋" w:hint="eastAsia"/>
          <w:sz w:val="30"/>
          <w:szCs w:val="30"/>
        </w:rPr>
        <w:t>清华大学教授，博士生导师,</w:t>
      </w:r>
      <w:r w:rsidRPr="00564A50">
        <w:rPr>
          <w:rFonts w:ascii="仿宋" w:eastAsia="仿宋" w:hAnsi="仿宋"/>
          <w:sz w:val="30"/>
          <w:szCs w:val="30"/>
        </w:rPr>
        <w:t>1988-1992 考入北京林业大学</w:t>
      </w:r>
      <w:r w:rsidRPr="00564A50">
        <w:rPr>
          <w:rFonts w:ascii="仿宋" w:eastAsia="仿宋" w:hAnsi="仿宋"/>
          <w:sz w:val="30"/>
          <w:szCs w:val="30"/>
        </w:rPr>
        <w:lastRenderedPageBreak/>
        <w:t>风景园林系风景园林规划与设计专业， 1992 年获该专业</w:t>
      </w:r>
      <w:r w:rsidRPr="00564A50">
        <w:rPr>
          <w:rFonts w:ascii="仿宋" w:eastAsia="仿宋" w:hAnsi="仿宋" w:hint="eastAsia"/>
          <w:sz w:val="30"/>
          <w:szCs w:val="30"/>
        </w:rPr>
        <w:t>学士学位。</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1992-1997</w:t>
      </w:r>
      <w:r w:rsidRPr="00564A50">
        <w:rPr>
          <w:rFonts w:ascii="仿宋" w:eastAsia="仿宋" w:hAnsi="仿宋"/>
          <w:sz w:val="30"/>
          <w:szCs w:val="30"/>
        </w:rPr>
        <w:t xml:space="preserve"> 毕业于北京林业大学园林学院，师从孟兆祯院士，获工学博士学位，成为新</w:t>
      </w:r>
      <w:r w:rsidRPr="00564A50">
        <w:rPr>
          <w:rFonts w:ascii="仿宋" w:eastAsia="仿宋" w:hAnsi="仿宋" w:hint="eastAsia"/>
          <w:sz w:val="30"/>
          <w:szCs w:val="30"/>
        </w:rPr>
        <w:t>中国风景园林规划与设计专业的第一位博士。</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1998-2000</w:t>
      </w:r>
      <w:r w:rsidRPr="00564A50">
        <w:rPr>
          <w:rFonts w:ascii="仿宋" w:eastAsia="仿宋" w:hAnsi="仿宋"/>
          <w:sz w:val="30"/>
          <w:szCs w:val="30"/>
        </w:rPr>
        <w:t xml:space="preserve"> 进入清华大学建筑学院博士后流动站，师从吴良镛院士，在人居环境学科的</w:t>
      </w:r>
      <w:r w:rsidRPr="00564A50">
        <w:rPr>
          <w:rFonts w:ascii="仿宋" w:eastAsia="仿宋" w:hAnsi="仿宋" w:hint="eastAsia"/>
          <w:sz w:val="30"/>
          <w:szCs w:val="30"/>
        </w:rPr>
        <w:t>理论框架体系下从事中国园林设计的创新研究工作。</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2000-今</w:t>
      </w:r>
      <w:r w:rsidRPr="00564A50">
        <w:rPr>
          <w:rFonts w:ascii="仿宋" w:eastAsia="仿宋" w:hAnsi="仿宋"/>
          <w:sz w:val="30"/>
          <w:szCs w:val="30"/>
        </w:rPr>
        <w:t>清华大学建筑学院任教。</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2003-2004</w:t>
      </w:r>
      <w:r w:rsidRPr="00564A50">
        <w:rPr>
          <w:rFonts w:ascii="仿宋" w:eastAsia="仿宋" w:hAnsi="仿宋"/>
          <w:sz w:val="30"/>
          <w:szCs w:val="30"/>
        </w:rPr>
        <w:t xml:space="preserve"> 意大利罗马大学建筑学院访问学者，并在罗马和佛罗伦萨等大学举办专题演</w:t>
      </w:r>
      <w:r w:rsidRPr="00564A50">
        <w:rPr>
          <w:rFonts w:ascii="仿宋" w:eastAsia="仿宋" w:hAnsi="仿宋" w:hint="eastAsia"/>
          <w:sz w:val="30"/>
          <w:szCs w:val="30"/>
        </w:rPr>
        <w:t>讲。</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2005-2006</w:t>
      </w:r>
      <w:r w:rsidRPr="00564A50">
        <w:rPr>
          <w:rFonts w:ascii="仿宋" w:eastAsia="仿宋" w:hAnsi="仿宋"/>
          <w:sz w:val="30"/>
          <w:szCs w:val="30"/>
        </w:rPr>
        <w:t xml:space="preserve"> 美国麻省理工学院 MIT SPURS访问学者。</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2008</w:t>
      </w:r>
      <w:r w:rsidRPr="00564A50">
        <w:rPr>
          <w:rFonts w:ascii="仿宋" w:eastAsia="仿宋" w:hAnsi="仿宋"/>
          <w:sz w:val="30"/>
          <w:szCs w:val="30"/>
        </w:rPr>
        <w:t>受聘清华大学建筑学院景观学设计学方向博士生导师。</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2009</w:t>
      </w:r>
      <w:r w:rsidRPr="00564A50">
        <w:rPr>
          <w:rFonts w:ascii="仿宋" w:eastAsia="仿宋" w:hAnsi="仿宋"/>
          <w:sz w:val="30"/>
          <w:szCs w:val="30"/>
        </w:rPr>
        <w:t>任清华大学建筑学院景观学系副系主任，教授。</w:t>
      </w:r>
    </w:p>
    <w:p w:rsidR="0043664E" w:rsidRPr="00564A50" w:rsidRDefault="0043664E" w:rsidP="00913A1A">
      <w:pPr>
        <w:spacing w:beforeLines="50" w:afterLines="50" w:line="360" w:lineRule="auto"/>
        <w:rPr>
          <w:rFonts w:ascii="仿宋" w:eastAsia="仿宋" w:hAnsi="仿宋"/>
          <w:b/>
          <w:sz w:val="30"/>
          <w:szCs w:val="30"/>
        </w:rPr>
      </w:pPr>
      <w:r w:rsidRPr="00564A50">
        <w:rPr>
          <w:rFonts w:ascii="仿宋" w:eastAsia="仿宋" w:hAnsi="仿宋"/>
          <w:b/>
          <w:sz w:val="30"/>
          <w:szCs w:val="30"/>
        </w:rPr>
        <w:t>主要学术研究方向：</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风景园林设计理论，中外园林史</w:t>
      </w:r>
    </w:p>
    <w:p w:rsidR="0043664E" w:rsidRPr="00564A50" w:rsidRDefault="0043664E" w:rsidP="00913A1A">
      <w:pPr>
        <w:spacing w:beforeLines="50" w:afterLines="50" w:line="360" w:lineRule="auto"/>
        <w:rPr>
          <w:rFonts w:ascii="仿宋" w:eastAsia="仿宋" w:hAnsi="仿宋"/>
          <w:b/>
          <w:sz w:val="30"/>
          <w:szCs w:val="30"/>
        </w:rPr>
      </w:pPr>
      <w:r w:rsidRPr="00564A50">
        <w:rPr>
          <w:rFonts w:ascii="仿宋" w:eastAsia="仿宋" w:hAnsi="仿宋"/>
          <w:b/>
          <w:sz w:val="30"/>
          <w:szCs w:val="30"/>
        </w:rPr>
        <w:t>实践项目：</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北京金融街北顺城街</w:t>
      </w:r>
      <w:r w:rsidRPr="00564A50">
        <w:rPr>
          <w:rFonts w:ascii="仿宋" w:eastAsia="仿宋" w:hAnsi="仿宋"/>
          <w:sz w:val="30"/>
          <w:szCs w:val="30"/>
        </w:rPr>
        <w:t xml:space="preserve"> 13号四合院改造（ 2002）</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清华大学核能与新能源技术研究院中心区景观改造（</w:t>
      </w:r>
      <w:r w:rsidRPr="00564A50">
        <w:rPr>
          <w:rFonts w:ascii="仿宋" w:eastAsia="仿宋" w:hAnsi="仿宋"/>
          <w:sz w:val="30"/>
          <w:szCs w:val="30"/>
        </w:rPr>
        <w:t xml:space="preserve"> 2002）</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北京市奥林匹克森林公园总体规划（</w:t>
      </w:r>
      <w:r w:rsidRPr="00564A50">
        <w:rPr>
          <w:rFonts w:ascii="仿宋" w:eastAsia="仿宋" w:hAnsi="仿宋"/>
          <w:sz w:val="30"/>
          <w:szCs w:val="30"/>
        </w:rPr>
        <w:t xml:space="preserve"> 2004-2005）</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北京香山</w:t>
      </w:r>
      <w:r w:rsidRPr="00564A50">
        <w:rPr>
          <w:rFonts w:ascii="仿宋" w:eastAsia="仿宋" w:hAnsi="仿宋"/>
          <w:sz w:val="30"/>
          <w:szCs w:val="30"/>
        </w:rPr>
        <w:t xml:space="preserve"> 81号院住区景观设计（ 2005-2006）</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lastRenderedPageBreak/>
        <w:t>北京</w:t>
      </w:r>
      <w:r w:rsidRPr="00564A50">
        <w:rPr>
          <w:rFonts w:ascii="仿宋" w:eastAsia="仿宋" w:hAnsi="仿宋"/>
          <w:sz w:val="30"/>
          <w:szCs w:val="30"/>
        </w:rPr>
        <w:t>CBD 现代艺术中心公园景观设计（ 2004-2006）</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青海原子城国家级爱国主义教育示范基地景观设计（</w:t>
      </w:r>
      <w:r w:rsidRPr="00564A50">
        <w:rPr>
          <w:rFonts w:ascii="仿宋" w:eastAsia="仿宋" w:hAnsi="仿宋"/>
          <w:sz w:val="30"/>
          <w:szCs w:val="30"/>
        </w:rPr>
        <w:t xml:space="preserve"> 2006-2009）</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上海辰山植物园矿坑花园景观设计（</w:t>
      </w:r>
      <w:r w:rsidRPr="00564A50">
        <w:rPr>
          <w:rFonts w:ascii="仿宋" w:eastAsia="仿宋" w:hAnsi="仿宋"/>
          <w:sz w:val="30"/>
          <w:szCs w:val="30"/>
        </w:rPr>
        <w:t xml:space="preserve"> 2007-2010）</w:t>
      </w:r>
      <w:r w:rsidRPr="00564A50">
        <w:rPr>
          <w:rFonts w:ascii="仿宋" w:eastAsia="仿宋" w:hAnsi="仿宋" w:hint="eastAsia"/>
          <w:sz w:val="30"/>
          <w:szCs w:val="30"/>
        </w:rPr>
        <w:t>等多项重大项目的设计工作。</w:t>
      </w:r>
    </w:p>
    <w:p w:rsidR="0043664E" w:rsidRPr="00564A50" w:rsidRDefault="0043664E" w:rsidP="00913A1A">
      <w:pPr>
        <w:spacing w:beforeLines="50" w:afterLines="50" w:line="360" w:lineRule="auto"/>
        <w:rPr>
          <w:rFonts w:ascii="仿宋" w:eastAsia="仿宋" w:hAnsi="仿宋"/>
          <w:b/>
          <w:sz w:val="30"/>
          <w:szCs w:val="30"/>
        </w:rPr>
      </w:pPr>
      <w:r w:rsidRPr="00564A50">
        <w:rPr>
          <w:rFonts w:ascii="仿宋" w:eastAsia="仿宋" w:hAnsi="仿宋"/>
          <w:b/>
          <w:sz w:val="30"/>
          <w:szCs w:val="30"/>
        </w:rPr>
        <w:t>奖项</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1995</w:t>
      </w:r>
      <w:r w:rsidRPr="00564A50">
        <w:rPr>
          <w:rFonts w:ascii="仿宋" w:eastAsia="仿宋" w:hAnsi="仿宋"/>
          <w:sz w:val="30"/>
          <w:szCs w:val="30"/>
        </w:rPr>
        <w:t xml:space="preserve"> 国际风景园林师联盟（ IFLA）年会大学生风景园林设计专业竞赛大奖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1996</w:t>
      </w:r>
      <w:r w:rsidRPr="00564A50">
        <w:rPr>
          <w:rFonts w:ascii="仿宋" w:eastAsia="仿宋" w:hAnsi="仿宋"/>
          <w:sz w:val="30"/>
          <w:szCs w:val="30"/>
        </w:rPr>
        <w:t xml:space="preserve"> 国际风景园林师联盟（ IFLA）东盟年会大学生风景园林设计专业竞赛大奖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2007</w:t>
      </w:r>
      <w:r w:rsidRPr="00564A50">
        <w:rPr>
          <w:rFonts w:ascii="仿宋" w:eastAsia="仿宋" w:hAnsi="仿宋"/>
          <w:sz w:val="30"/>
          <w:szCs w:val="30"/>
        </w:rPr>
        <w:t xml:space="preserve"> 清华大学核能与新能源技术研究院中心区景观改造项目获北京园林优秀设计一等奖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2008</w:t>
      </w:r>
      <w:r w:rsidRPr="00564A50">
        <w:rPr>
          <w:rFonts w:ascii="仿宋" w:eastAsia="仿宋" w:hAnsi="仿宋"/>
          <w:sz w:val="30"/>
          <w:szCs w:val="30"/>
        </w:rPr>
        <w:t xml:space="preserve"> 北京香山 81号院住区景观设计获美国景观师协会（ ASLA）2008 年度景观设计</w:t>
      </w:r>
      <w:r w:rsidRPr="00564A50">
        <w:rPr>
          <w:rFonts w:ascii="仿宋" w:eastAsia="仿宋" w:hAnsi="仿宋" w:hint="eastAsia"/>
          <w:sz w:val="30"/>
          <w:szCs w:val="30"/>
        </w:rPr>
        <w:t>住区类荣誉奖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2009</w:t>
      </w:r>
      <w:r w:rsidRPr="00564A50">
        <w:rPr>
          <w:rFonts w:ascii="仿宋" w:eastAsia="仿宋" w:hAnsi="仿宋"/>
          <w:sz w:val="30"/>
          <w:szCs w:val="30"/>
        </w:rPr>
        <w:t xml:space="preserve"> 北京CBD 现代艺术中心公园景观设计获英国景观行会（ BALI）2009年度英国国家</w:t>
      </w:r>
      <w:r w:rsidRPr="00564A50">
        <w:rPr>
          <w:rFonts w:ascii="仿宋" w:eastAsia="仿宋" w:hAnsi="仿宋" w:hint="eastAsia"/>
          <w:sz w:val="30"/>
          <w:szCs w:val="30"/>
        </w:rPr>
        <w:t>景观奖（国际类）</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2010</w:t>
      </w:r>
      <w:r w:rsidRPr="00564A50">
        <w:rPr>
          <w:rFonts w:ascii="仿宋" w:eastAsia="仿宋" w:hAnsi="仿宋"/>
          <w:sz w:val="30"/>
          <w:szCs w:val="30"/>
        </w:rPr>
        <w:t xml:space="preserve"> 青海原子城爱国主义基地纪念园景观设计获英国景观行会（ BALI）2010年度英国</w:t>
      </w:r>
      <w:r w:rsidRPr="00564A50">
        <w:rPr>
          <w:rFonts w:ascii="仿宋" w:eastAsia="仿宋" w:hAnsi="仿宋" w:hint="eastAsia"/>
          <w:sz w:val="30"/>
          <w:szCs w:val="30"/>
        </w:rPr>
        <w:t>国家景观奖（国际类）</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2010</w:t>
      </w:r>
      <w:r w:rsidRPr="00564A50">
        <w:rPr>
          <w:rFonts w:ascii="仿宋" w:eastAsia="仿宋" w:hAnsi="仿宋"/>
          <w:sz w:val="30"/>
          <w:szCs w:val="30"/>
        </w:rPr>
        <w:t xml:space="preserve"> 作品“流水印”入选第十二届威尼斯建筑双年展。</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2010</w:t>
      </w:r>
      <w:r w:rsidRPr="00564A50">
        <w:rPr>
          <w:rFonts w:ascii="仿宋" w:eastAsia="仿宋" w:hAnsi="仿宋"/>
          <w:sz w:val="30"/>
          <w:szCs w:val="30"/>
        </w:rPr>
        <w:t xml:space="preserve"> 上海辰山植物园矿坑花园景观设计项目荣获第二届中国建筑传媒奖最佳建筑奖提</w:t>
      </w:r>
      <w:r w:rsidRPr="00564A50">
        <w:rPr>
          <w:rFonts w:ascii="仿宋" w:eastAsia="仿宋" w:hAnsi="仿宋" w:hint="eastAsia"/>
          <w:sz w:val="30"/>
          <w:szCs w:val="30"/>
        </w:rPr>
        <w:t>名。</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2011</w:t>
      </w:r>
      <w:r w:rsidRPr="00564A50">
        <w:rPr>
          <w:rFonts w:ascii="仿宋" w:eastAsia="仿宋" w:hAnsi="仿宋"/>
          <w:sz w:val="30"/>
          <w:szCs w:val="30"/>
        </w:rPr>
        <w:t xml:space="preserve"> 上海辰山植物园矿坑花园景观设计项目荣获英国景观行会（ BALI）2011年度英国</w:t>
      </w:r>
      <w:r w:rsidRPr="00564A50">
        <w:rPr>
          <w:rFonts w:ascii="仿宋" w:eastAsia="仿宋" w:hAnsi="仿宋" w:hint="eastAsia"/>
          <w:sz w:val="30"/>
          <w:szCs w:val="30"/>
        </w:rPr>
        <w:t>国家景观奖（国际类）</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lastRenderedPageBreak/>
        <w:t>2011</w:t>
      </w:r>
      <w:r w:rsidRPr="00564A50">
        <w:rPr>
          <w:rFonts w:ascii="仿宋" w:eastAsia="仿宋" w:hAnsi="仿宋"/>
          <w:sz w:val="30"/>
          <w:szCs w:val="30"/>
        </w:rPr>
        <w:t xml:space="preserve"> 青海原子城爱国主义基地纪念园景观设计荣获第一届中国风景园林学会优秀规划设</w:t>
      </w:r>
      <w:r w:rsidRPr="00564A50">
        <w:rPr>
          <w:rFonts w:ascii="仿宋" w:eastAsia="仿宋" w:hAnsi="仿宋" w:hint="eastAsia"/>
          <w:sz w:val="30"/>
          <w:szCs w:val="30"/>
        </w:rPr>
        <w:t>计一等奖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2012</w:t>
      </w:r>
      <w:r w:rsidRPr="00564A50">
        <w:rPr>
          <w:rFonts w:ascii="仿宋" w:eastAsia="仿宋" w:hAnsi="仿宋"/>
          <w:sz w:val="30"/>
          <w:szCs w:val="30"/>
        </w:rPr>
        <w:t xml:space="preserve"> 北京五矿万科如园展示区景观设计获得度英国景观行业（BALI）国际奖</w:t>
      </w:r>
      <w:r w:rsidRPr="00564A50">
        <w:rPr>
          <w:rFonts w:ascii="仿宋" w:eastAsia="仿宋" w:hAnsi="仿宋"/>
          <w:b/>
          <w:sz w:val="30"/>
          <w:szCs w:val="30"/>
        </w:rPr>
        <w:t>2012</w:t>
      </w:r>
      <w:r w:rsidRPr="00564A50">
        <w:rPr>
          <w:rFonts w:ascii="仿宋" w:eastAsia="仿宋" w:hAnsi="仿宋"/>
          <w:sz w:val="30"/>
          <w:szCs w:val="30"/>
        </w:rPr>
        <w:t xml:space="preserve"> 上海辰山植物园矿坑花园景观设计项目荣获美国风景园林师协会（ASLA）景观设计</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hint="eastAsia"/>
          <w:sz w:val="30"/>
          <w:szCs w:val="30"/>
        </w:rPr>
        <w:t>综合类荣誉奖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2012</w:t>
      </w:r>
      <w:r w:rsidRPr="00564A50">
        <w:rPr>
          <w:rFonts w:ascii="仿宋" w:eastAsia="仿宋" w:hAnsi="仿宋"/>
          <w:sz w:val="30"/>
          <w:szCs w:val="30"/>
        </w:rPr>
        <w:t xml:space="preserve"> 上海辰山植物园矿坑花园景观设计项目荣获首届中国设计大展优秀设计奖并被关山</w:t>
      </w:r>
      <w:r w:rsidRPr="00564A50">
        <w:rPr>
          <w:rFonts w:ascii="仿宋" w:eastAsia="仿宋" w:hAnsi="仿宋" w:hint="eastAsia"/>
          <w:sz w:val="30"/>
          <w:szCs w:val="30"/>
        </w:rPr>
        <w:t>月美术馆收藏</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2013</w:t>
      </w:r>
      <w:r w:rsidRPr="00564A50">
        <w:rPr>
          <w:rFonts w:ascii="仿宋" w:eastAsia="仿宋" w:hAnsi="仿宋"/>
          <w:sz w:val="30"/>
          <w:szCs w:val="30"/>
        </w:rPr>
        <w:t xml:space="preserve"> 上海辰山植物园矿坑花园景观设计项目荣获全国优秀工程勘察设计行业一等奖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2014</w:t>
      </w:r>
      <w:r w:rsidRPr="00564A50">
        <w:rPr>
          <w:rFonts w:ascii="仿宋" w:eastAsia="仿宋" w:hAnsi="仿宋"/>
          <w:sz w:val="30"/>
          <w:szCs w:val="30"/>
        </w:rPr>
        <w:t xml:space="preserve"> 上海辰山植物园矿坑花园景观设计项目荣获中国建筑奖 WA 建筑成就奖 WA</w:t>
      </w:r>
      <w:r w:rsidRPr="00564A50">
        <w:rPr>
          <w:rFonts w:ascii="仿宋" w:eastAsia="仿宋" w:hAnsi="仿宋" w:hint="eastAsia"/>
          <w:sz w:val="30"/>
          <w:szCs w:val="30"/>
        </w:rPr>
        <w:t xml:space="preserve"> </w:t>
      </w:r>
      <w:r w:rsidRPr="00564A50">
        <w:rPr>
          <w:rFonts w:ascii="仿宋" w:eastAsia="仿宋" w:hAnsi="仿宋"/>
          <w:sz w:val="30"/>
          <w:szCs w:val="30"/>
        </w:rPr>
        <w:t>Achievement Award 佳作奖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2016</w:t>
      </w:r>
      <w:r w:rsidRPr="00564A50">
        <w:rPr>
          <w:rFonts w:ascii="仿宋" w:eastAsia="仿宋" w:hAnsi="仿宋"/>
          <w:sz w:val="30"/>
          <w:szCs w:val="30"/>
        </w:rPr>
        <w:t xml:space="preserve"> 上海辰山植物园矿坑花园景观设计项目获第六届中国风景园林学会科技进步一等奖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2016</w:t>
      </w:r>
      <w:r w:rsidRPr="00564A50">
        <w:rPr>
          <w:rFonts w:ascii="仿宋" w:eastAsia="仿宋" w:hAnsi="仿宋"/>
          <w:sz w:val="30"/>
          <w:szCs w:val="30"/>
        </w:rPr>
        <w:t xml:space="preserve"> 南京九间堂别墅景观设计获英国景观行会（ BALI）2016年度英国国家景观奖（国际</w:t>
      </w:r>
      <w:r w:rsidRPr="00564A50">
        <w:rPr>
          <w:rFonts w:ascii="仿宋" w:eastAsia="仿宋" w:hAnsi="仿宋" w:hint="eastAsia"/>
          <w:sz w:val="30"/>
          <w:szCs w:val="30"/>
        </w:rPr>
        <w:t>类）</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2018</w:t>
      </w:r>
      <w:r w:rsidRPr="00564A50">
        <w:rPr>
          <w:rFonts w:ascii="仿宋" w:eastAsia="仿宋" w:hAnsi="仿宋"/>
          <w:sz w:val="30"/>
          <w:szCs w:val="30"/>
        </w:rPr>
        <w:t xml:space="preserve"> 上海辰山植物园矿坑花园景观设计项目获英国皇家风景园林学会（LI）2018年度国</w:t>
      </w:r>
      <w:r w:rsidRPr="00564A50">
        <w:rPr>
          <w:rFonts w:ascii="仿宋" w:eastAsia="仿宋" w:hAnsi="仿宋" w:hint="eastAsia"/>
          <w:sz w:val="30"/>
          <w:szCs w:val="30"/>
        </w:rPr>
        <w:t>际突出贡献奖</w:t>
      </w:r>
      <w:r w:rsidRPr="00564A50">
        <w:rPr>
          <w:rFonts w:ascii="仿宋" w:eastAsia="仿宋" w:hAnsi="仿宋"/>
          <w:sz w:val="30"/>
          <w:szCs w:val="30"/>
        </w:rPr>
        <w:t>-西尔维亚·克罗女</w:t>
      </w:r>
      <w:proofErr w:type="gramStart"/>
      <w:r w:rsidRPr="00564A50">
        <w:rPr>
          <w:rFonts w:ascii="仿宋" w:eastAsia="仿宋" w:hAnsi="仿宋"/>
          <w:sz w:val="30"/>
          <w:szCs w:val="30"/>
        </w:rPr>
        <w:t>爵</w:t>
      </w:r>
      <w:proofErr w:type="gramEnd"/>
      <w:r w:rsidRPr="00564A50">
        <w:rPr>
          <w:rFonts w:ascii="仿宋" w:eastAsia="仿宋" w:hAnsi="仿宋"/>
          <w:sz w:val="30"/>
          <w:szCs w:val="30"/>
        </w:rPr>
        <w:t>奖</w:t>
      </w:r>
    </w:p>
    <w:p w:rsidR="0043664E" w:rsidRPr="00564A50" w:rsidRDefault="0043664E" w:rsidP="0043664E">
      <w:pPr>
        <w:spacing w:line="360" w:lineRule="auto"/>
        <w:rPr>
          <w:rFonts w:ascii="仿宋" w:eastAsia="仿宋" w:hAnsi="仿宋"/>
          <w:sz w:val="30"/>
          <w:szCs w:val="30"/>
        </w:rPr>
      </w:pPr>
      <w:r w:rsidRPr="00564A50">
        <w:rPr>
          <w:rFonts w:ascii="仿宋" w:eastAsia="仿宋" w:hAnsi="仿宋"/>
          <w:b/>
          <w:sz w:val="30"/>
          <w:szCs w:val="30"/>
        </w:rPr>
        <w:t>2018</w:t>
      </w:r>
      <w:r w:rsidRPr="00564A50">
        <w:rPr>
          <w:rFonts w:ascii="仿宋" w:eastAsia="仿宋" w:hAnsi="仿宋"/>
          <w:sz w:val="30"/>
          <w:szCs w:val="30"/>
        </w:rPr>
        <w:t xml:space="preserve"> 2022北京冬奥会组织委员会总部（首钢工业园区）景观设计获世界建筑节</w:t>
      </w:r>
      <w:r w:rsidRPr="00564A50">
        <w:rPr>
          <w:rFonts w:ascii="仿宋" w:eastAsia="仿宋" w:hAnsi="仿宋" w:hint="eastAsia"/>
          <w:sz w:val="30"/>
          <w:szCs w:val="30"/>
        </w:rPr>
        <w:t>（</w:t>
      </w:r>
      <w:r w:rsidRPr="00564A50">
        <w:rPr>
          <w:rFonts w:ascii="仿宋" w:eastAsia="仿宋" w:hAnsi="仿宋"/>
          <w:sz w:val="30"/>
          <w:szCs w:val="30"/>
        </w:rPr>
        <w:t>WAF）最佳城市景观奖入围</w:t>
      </w:r>
      <w:bookmarkStart w:id="0" w:name="_GoBack"/>
      <w:bookmarkEnd w:id="0"/>
    </w:p>
    <w:p w:rsidR="00A34FFB" w:rsidRPr="00564A50" w:rsidRDefault="00DB3EA8">
      <w:pPr>
        <w:rPr>
          <w:sz w:val="30"/>
          <w:szCs w:val="30"/>
        </w:rPr>
      </w:pPr>
    </w:p>
    <w:sectPr w:rsidR="00A34FFB" w:rsidRPr="00564A50" w:rsidSect="00222C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EA8" w:rsidRDefault="00DB3EA8" w:rsidP="00913A1A">
      <w:r>
        <w:separator/>
      </w:r>
    </w:p>
  </w:endnote>
  <w:endnote w:type="continuationSeparator" w:id="0">
    <w:p w:rsidR="00DB3EA8" w:rsidRDefault="00DB3EA8" w:rsidP="00913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EA8" w:rsidRDefault="00DB3EA8" w:rsidP="00913A1A">
      <w:r>
        <w:separator/>
      </w:r>
    </w:p>
  </w:footnote>
  <w:footnote w:type="continuationSeparator" w:id="0">
    <w:p w:rsidR="00DB3EA8" w:rsidRDefault="00DB3EA8" w:rsidP="00913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5689"/>
    <w:multiLevelType w:val="hybridMultilevel"/>
    <w:tmpl w:val="E596652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C426ED"/>
    <w:multiLevelType w:val="hybridMultilevel"/>
    <w:tmpl w:val="F6884FDA"/>
    <w:lvl w:ilvl="0" w:tplc="04090017">
      <w:start w:val="1"/>
      <w:numFmt w:val="chineseCountingThousand"/>
      <w:lvlText w:val="(%1)"/>
      <w:lvlJc w:val="left"/>
      <w:pPr>
        <w:ind w:left="1080" w:hanging="10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BE5AA6"/>
    <w:multiLevelType w:val="hybridMultilevel"/>
    <w:tmpl w:val="9594D056"/>
    <w:lvl w:ilvl="0" w:tplc="04090013">
      <w:start w:val="1"/>
      <w:numFmt w:val="chineseCountingThousand"/>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3">
    <w:nsid w:val="6F457E6F"/>
    <w:multiLevelType w:val="hybridMultilevel"/>
    <w:tmpl w:val="9CF27A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64E"/>
    <w:rsid w:val="00143F0A"/>
    <w:rsid w:val="00222CB8"/>
    <w:rsid w:val="002A6AA6"/>
    <w:rsid w:val="0043664E"/>
    <w:rsid w:val="004F4120"/>
    <w:rsid w:val="00564A50"/>
    <w:rsid w:val="005E2A76"/>
    <w:rsid w:val="006708FB"/>
    <w:rsid w:val="00913A1A"/>
    <w:rsid w:val="00DB3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64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3664E"/>
    <w:pPr>
      <w:spacing w:beforeAutospacing="1" w:afterAutospacing="1"/>
      <w:jc w:val="left"/>
    </w:pPr>
    <w:rPr>
      <w:rFonts w:cs="Times New Roman"/>
      <w:kern w:val="0"/>
      <w:sz w:val="24"/>
    </w:rPr>
  </w:style>
  <w:style w:type="paragraph" w:styleId="a4">
    <w:name w:val="List Paragraph"/>
    <w:basedOn w:val="a"/>
    <w:uiPriority w:val="99"/>
    <w:unhideWhenUsed/>
    <w:rsid w:val="0043664E"/>
    <w:pPr>
      <w:ind w:firstLineChars="200" w:firstLine="420"/>
    </w:pPr>
  </w:style>
  <w:style w:type="paragraph" w:styleId="a5">
    <w:name w:val="header"/>
    <w:basedOn w:val="a"/>
    <w:link w:val="Char"/>
    <w:uiPriority w:val="99"/>
    <w:semiHidden/>
    <w:unhideWhenUsed/>
    <w:rsid w:val="00913A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13A1A"/>
    <w:rPr>
      <w:sz w:val="18"/>
      <w:szCs w:val="18"/>
    </w:rPr>
  </w:style>
  <w:style w:type="paragraph" w:styleId="a6">
    <w:name w:val="footer"/>
    <w:basedOn w:val="a"/>
    <w:link w:val="Char0"/>
    <w:uiPriority w:val="99"/>
    <w:semiHidden/>
    <w:unhideWhenUsed/>
    <w:rsid w:val="00913A1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13A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439</Words>
  <Characters>2503</Characters>
  <Application>Microsoft Office Word</Application>
  <DocSecurity>0</DocSecurity>
  <Lines>20</Lines>
  <Paragraphs>5</Paragraphs>
  <ScaleCrop>false</ScaleCrop>
  <Company>微软中国</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任璐璐</cp:lastModifiedBy>
  <cp:revision>5</cp:revision>
  <dcterms:created xsi:type="dcterms:W3CDTF">2019-04-11T02:22:00Z</dcterms:created>
  <dcterms:modified xsi:type="dcterms:W3CDTF">2019-04-11T06:52:00Z</dcterms:modified>
</cp:coreProperties>
</file>