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08" w:rsidRDefault="00A90B08" w:rsidP="00A90B08">
      <w:pPr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bookmarkStart w:id="0" w:name="_GoBack"/>
      <w:r w:rsidRPr="0094073B">
        <w:rPr>
          <w:rFonts w:ascii="宋体" w:hAnsi="宋体" w:cs="宋体" w:hint="eastAsia"/>
          <w:b/>
          <w:bCs/>
          <w:kern w:val="0"/>
          <w:sz w:val="30"/>
          <w:szCs w:val="30"/>
        </w:rPr>
        <w:t>西北农林科技大学生命科学学院</w:t>
      </w:r>
      <w:r w:rsidRPr="0094073B">
        <w:rPr>
          <w:rFonts w:ascii="宋体" w:hAnsi="宋体" w:cs="宋体"/>
          <w:b/>
          <w:bCs/>
          <w:kern w:val="0"/>
          <w:sz w:val="30"/>
          <w:szCs w:val="30"/>
        </w:rPr>
        <w:t>201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8年度学术年会日程表</w:t>
      </w:r>
    </w:p>
    <w:bookmarkEnd w:id="0"/>
    <w:p w:rsidR="00A90B08" w:rsidRPr="00931135" w:rsidRDefault="00A90B08" w:rsidP="00A90B08">
      <w:pPr>
        <w:ind w:firstLineChars="100" w:firstLine="281"/>
        <w:rPr>
          <w:rFonts w:ascii="宋体" w:hAnsi="宋体" w:cs="宋体" w:hint="eastAsia"/>
          <w:b/>
          <w:bCs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9"/>
        </w:smartTagPr>
        <w:r w:rsidRPr="00931135">
          <w:rPr>
            <w:rFonts w:ascii="宋体" w:hAnsi="宋体" w:cs="宋体"/>
            <w:b/>
            <w:bCs/>
            <w:kern w:val="0"/>
            <w:sz w:val="28"/>
            <w:szCs w:val="28"/>
          </w:rPr>
          <w:t>201</w:t>
        </w:r>
        <w:r w:rsidRPr="00931135">
          <w:rPr>
            <w:rFonts w:ascii="宋体" w:hAnsi="宋体" w:cs="宋体" w:hint="eastAsia"/>
            <w:b/>
            <w:bCs/>
            <w:kern w:val="0"/>
            <w:sz w:val="28"/>
            <w:szCs w:val="28"/>
          </w:rPr>
          <w:t>9年</w:t>
        </w:r>
        <w:r w:rsidRPr="00931135">
          <w:rPr>
            <w:rFonts w:ascii="宋体" w:hAnsi="宋体" w:cs="宋体"/>
            <w:b/>
            <w:bCs/>
            <w:kern w:val="0"/>
            <w:sz w:val="28"/>
            <w:szCs w:val="28"/>
          </w:rPr>
          <w:t>1</w:t>
        </w:r>
        <w:r w:rsidRPr="00931135">
          <w:rPr>
            <w:rFonts w:ascii="宋体" w:hAnsi="宋体" w:cs="宋体" w:hint="eastAsia"/>
            <w:b/>
            <w:bCs/>
            <w:kern w:val="0"/>
            <w:sz w:val="28"/>
            <w:szCs w:val="28"/>
          </w:rPr>
          <w:t>月15日</w:t>
        </w:r>
      </w:smartTag>
      <w:r w:rsidRPr="00931135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地点：理科大楼</w:t>
      </w:r>
      <w:r w:rsidRPr="00931135">
        <w:rPr>
          <w:rFonts w:ascii="宋体" w:hAnsi="宋体" w:cs="宋体"/>
          <w:b/>
          <w:bCs/>
          <w:kern w:val="0"/>
          <w:sz w:val="28"/>
          <w:szCs w:val="28"/>
        </w:rPr>
        <w:t>E602</w:t>
      </w:r>
      <w:r w:rsidRPr="00931135">
        <w:rPr>
          <w:rFonts w:ascii="宋体" w:hAnsi="宋体" w:cs="宋体" w:hint="eastAsia"/>
          <w:b/>
          <w:bCs/>
          <w:kern w:val="0"/>
          <w:sz w:val="28"/>
          <w:szCs w:val="28"/>
        </w:rPr>
        <w:t>会议室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4702"/>
        <w:gridCol w:w="1417"/>
        <w:gridCol w:w="1154"/>
      </w:tblGrid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ascii="宋体"/>
              </w:rPr>
            </w:pPr>
            <w:r w:rsidRPr="00931135">
              <w:rPr>
                <w:rFonts w:ascii="宋体" w:hAnsi="宋体" w:cs="宋体" w:hint="eastAsia"/>
                <w:b/>
                <w:bCs/>
              </w:rPr>
              <w:t>时  间</w:t>
            </w:r>
          </w:p>
        </w:tc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08" w:rsidRPr="00931135" w:rsidRDefault="00A90B08" w:rsidP="0091712F">
            <w:pPr>
              <w:jc w:val="center"/>
              <w:rPr>
                <w:rFonts w:ascii="宋体"/>
                <w:kern w:val="0"/>
              </w:rPr>
            </w:pPr>
            <w:r w:rsidRPr="00931135">
              <w:rPr>
                <w:rFonts w:ascii="宋体" w:hAnsi="宋体" w:cs="宋体" w:hint="eastAsia"/>
                <w:b/>
                <w:bCs/>
              </w:rPr>
              <w:t>内  容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szCs w:val="21"/>
              </w:rPr>
              <w:t>0</w:t>
            </w:r>
            <w:r w:rsidRPr="00931135">
              <w:rPr>
                <w:szCs w:val="21"/>
              </w:rPr>
              <w:t>8:30-08:40</w:t>
            </w:r>
          </w:p>
        </w:tc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B08" w:rsidRPr="00931135" w:rsidRDefault="00A90B08" w:rsidP="0091712F">
            <w:pPr>
              <w:jc w:val="center"/>
              <w:rPr>
                <w:b/>
                <w:szCs w:val="21"/>
              </w:rPr>
            </w:pPr>
            <w:r w:rsidRPr="00931135">
              <w:rPr>
                <w:rFonts w:hint="eastAsia"/>
                <w:b/>
                <w:bCs/>
                <w:kern w:val="0"/>
                <w:szCs w:val="21"/>
              </w:rPr>
              <w:t>开幕式，书记致辞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8:40-09: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 w:rsidRPr="00931135">
              <w:rPr>
                <w:rFonts w:hint="eastAsia"/>
                <w:bCs/>
                <w:kern w:val="0"/>
                <w:szCs w:val="21"/>
              </w:rPr>
              <w:t>2019</w:t>
            </w:r>
            <w:r>
              <w:rPr>
                <w:rFonts w:hint="eastAsia"/>
                <w:bCs/>
                <w:kern w:val="0"/>
                <w:szCs w:val="21"/>
              </w:rPr>
              <w:t>年度</w:t>
            </w:r>
            <w:r w:rsidRPr="00931135">
              <w:rPr>
                <w:rFonts w:hint="eastAsia"/>
                <w:bCs/>
                <w:kern w:val="0"/>
                <w:szCs w:val="21"/>
              </w:rPr>
              <w:t>国家自然科学基金</w:t>
            </w:r>
            <w:r>
              <w:rPr>
                <w:rFonts w:hint="eastAsia"/>
                <w:bCs/>
                <w:kern w:val="0"/>
                <w:szCs w:val="21"/>
              </w:rPr>
              <w:t>申报动员与政策解读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rPr>
                <w:szCs w:val="21"/>
              </w:rPr>
            </w:pPr>
            <w:r w:rsidRPr="00931135">
              <w:rPr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 </w:t>
            </w:r>
            <w:r w:rsidRPr="00931135">
              <w:rPr>
                <w:szCs w:val="21"/>
              </w:rPr>
              <w:t>闯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主持人：董娟娥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09: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0-</w:t>
            </w:r>
            <w:r w:rsidRPr="00931135">
              <w:rPr>
                <w:rFonts w:hint="eastAsia"/>
                <w:kern w:val="0"/>
                <w:szCs w:val="21"/>
              </w:rPr>
              <w:t>09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bCs/>
                <w:kern w:val="0"/>
                <w:szCs w:val="21"/>
              </w:rPr>
            </w:pPr>
            <w:r w:rsidRPr="00931135">
              <w:rPr>
                <w:bCs/>
                <w:kern w:val="0"/>
                <w:szCs w:val="21"/>
              </w:rPr>
              <w:t>Calcium: the master regulator in nitrate signaling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刘坤祥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09:</w:t>
            </w:r>
            <w:r w:rsidRPr="00931135"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kern w:val="0"/>
                <w:szCs w:val="21"/>
              </w:rPr>
              <w:t>0-</w:t>
            </w:r>
            <w:r w:rsidRPr="00931135">
              <w:rPr>
                <w:rFonts w:hint="eastAsia"/>
                <w:kern w:val="0"/>
                <w:szCs w:val="21"/>
              </w:rPr>
              <w:t>09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bCs/>
                <w:kern w:val="0"/>
                <w:szCs w:val="21"/>
              </w:rPr>
            </w:pPr>
            <w:r w:rsidRPr="00931135">
              <w:rPr>
                <w:bCs/>
                <w:kern w:val="0"/>
                <w:szCs w:val="21"/>
              </w:rPr>
              <w:t xml:space="preserve">Two </w:t>
            </w:r>
            <w:proofErr w:type="spellStart"/>
            <w:r w:rsidRPr="00931135">
              <w:rPr>
                <w:bCs/>
                <w:kern w:val="0"/>
                <w:szCs w:val="21"/>
              </w:rPr>
              <w:t>malectin</w:t>
            </w:r>
            <w:proofErr w:type="spellEnd"/>
            <w:r w:rsidRPr="00931135">
              <w:rPr>
                <w:bCs/>
                <w:kern w:val="0"/>
                <w:szCs w:val="21"/>
              </w:rPr>
              <w:t>-like domain containing proteins participate in drought tolerance by regulating ROS homeostasis in rice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陈坤明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09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kern w:val="0"/>
                <w:szCs w:val="21"/>
              </w:rPr>
              <w:t>0-10: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C3E5A">
              <w:rPr>
                <w:bCs/>
                <w:kern w:val="0"/>
                <w:szCs w:val="21"/>
              </w:rPr>
              <w:t>H2S</w:t>
            </w:r>
            <w:r w:rsidRPr="006C3E5A">
              <w:rPr>
                <w:bCs/>
                <w:kern w:val="0"/>
                <w:szCs w:val="21"/>
              </w:rPr>
              <w:t>和</w:t>
            </w:r>
            <w:r w:rsidRPr="006C3E5A">
              <w:rPr>
                <w:bCs/>
                <w:kern w:val="0"/>
                <w:szCs w:val="21"/>
              </w:rPr>
              <w:t>S-</w:t>
            </w:r>
            <w:proofErr w:type="spellStart"/>
            <w:r w:rsidRPr="006C3E5A">
              <w:rPr>
                <w:bCs/>
                <w:kern w:val="0"/>
                <w:szCs w:val="21"/>
              </w:rPr>
              <w:t>sulfhydration</w:t>
            </w:r>
            <w:proofErr w:type="spellEnd"/>
            <w:r w:rsidRPr="006C3E5A">
              <w:rPr>
                <w:bCs/>
                <w:kern w:val="0"/>
                <w:szCs w:val="21"/>
              </w:rPr>
              <w:t>影响植物</w:t>
            </w:r>
            <w:proofErr w:type="gramStart"/>
            <w:r w:rsidRPr="006C3E5A">
              <w:rPr>
                <w:bCs/>
                <w:kern w:val="0"/>
                <w:szCs w:val="21"/>
              </w:rPr>
              <w:t>抗逆及根系</w:t>
            </w:r>
            <w:proofErr w:type="gramEnd"/>
            <w:r w:rsidRPr="006C3E5A">
              <w:rPr>
                <w:bCs/>
                <w:kern w:val="0"/>
                <w:szCs w:val="21"/>
              </w:rPr>
              <w:t>生长中的机制研究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shd w:val="clear" w:color="auto" w:fill="FFFFFF"/>
              <w:textAlignment w:val="baseline"/>
              <w:outlineLvl w:val="2"/>
              <w:rPr>
                <w:kern w:val="0"/>
                <w:szCs w:val="21"/>
              </w:rPr>
            </w:pPr>
            <w:proofErr w:type="gramStart"/>
            <w:r w:rsidRPr="00931135">
              <w:rPr>
                <w:rFonts w:hint="eastAsia"/>
                <w:szCs w:val="21"/>
              </w:rPr>
              <w:t>李积胜</w:t>
            </w:r>
            <w:proofErr w:type="gramEnd"/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10: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0-10:</w:t>
            </w:r>
            <w:r w:rsidRPr="00931135"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b/>
              </w:rPr>
            </w:pPr>
            <w:proofErr w:type="gramStart"/>
            <w:r w:rsidRPr="00931135">
              <w:rPr>
                <w:rFonts w:ascii="宋体" w:hAnsi="宋体" w:cs="宋体" w:hint="eastAsia"/>
                <w:b/>
                <w:bCs/>
              </w:rPr>
              <w:t>茶歇</w:t>
            </w:r>
            <w:proofErr w:type="gram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10:</w:t>
            </w:r>
            <w:r w:rsidRPr="00931135"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kern w:val="0"/>
                <w:szCs w:val="21"/>
              </w:rPr>
              <w:t>0-1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67155B" w:rsidRDefault="00A90B08" w:rsidP="0091712F">
            <w:pPr>
              <w:spacing w:line="24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 w:rsidRPr="0067155B">
              <w:rPr>
                <w:rFonts w:hint="eastAsia"/>
                <w:bCs/>
                <w:kern w:val="0"/>
                <w:szCs w:val="21"/>
              </w:rPr>
              <w:t>杜仲次生代谢与精深加工利用研究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rPr>
                <w:rFonts w:hint="eastAsia"/>
                <w:szCs w:val="21"/>
              </w:rPr>
            </w:pPr>
            <w:r w:rsidRPr="00931135">
              <w:rPr>
                <w:rFonts w:hint="eastAsia"/>
                <w:szCs w:val="21"/>
              </w:rPr>
              <w:t>董娟娥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  <w:r w:rsidRPr="00931135">
              <w:rPr>
                <w:rFonts w:hint="eastAsia"/>
                <w:szCs w:val="21"/>
              </w:rPr>
              <w:t>主持人：</w:t>
            </w:r>
          </w:p>
          <w:p w:rsidR="00A90B08" w:rsidRPr="00931135" w:rsidRDefault="00A90B08" w:rsidP="0091712F">
            <w:pPr>
              <w:jc w:val="center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刘坤祥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1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kern w:val="0"/>
                <w:szCs w:val="21"/>
              </w:rPr>
              <w:t>0-1</w:t>
            </w:r>
            <w:r w:rsidRPr="00931135">
              <w:rPr>
                <w:rFonts w:hint="eastAsia"/>
                <w:kern w:val="0"/>
                <w:szCs w:val="21"/>
              </w:rPr>
              <w:t>1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bCs/>
                <w:kern w:val="0"/>
                <w:szCs w:val="21"/>
              </w:rPr>
            </w:pPr>
            <w:r w:rsidRPr="00931135">
              <w:rPr>
                <w:bCs/>
                <w:kern w:val="0"/>
                <w:szCs w:val="21"/>
              </w:rPr>
              <w:t>Plant Productivity depends on efficient sugar transport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rPr>
                <w:szCs w:val="21"/>
              </w:rPr>
            </w:pPr>
            <w:r w:rsidRPr="00931135">
              <w:rPr>
                <w:kern w:val="0"/>
                <w:szCs w:val="21"/>
              </w:rPr>
              <w:t xml:space="preserve">Johannes </w:t>
            </w:r>
            <w:proofErr w:type="spellStart"/>
            <w:r w:rsidRPr="00931135">
              <w:rPr>
                <w:kern w:val="0"/>
                <w:szCs w:val="21"/>
              </w:rPr>
              <w:t>Liesche</w:t>
            </w:r>
            <w:proofErr w:type="spellEnd"/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kern w:val="0"/>
                <w:szCs w:val="21"/>
              </w:rPr>
              <w:t>11:</w:t>
            </w:r>
            <w:r w:rsidRPr="00931135">
              <w:rPr>
                <w:rFonts w:hint="eastAsia"/>
                <w:kern w:val="0"/>
                <w:szCs w:val="21"/>
              </w:rPr>
              <w:t>00</w:t>
            </w:r>
            <w:r w:rsidRPr="00931135">
              <w:rPr>
                <w:kern w:val="0"/>
                <w:szCs w:val="21"/>
              </w:rPr>
              <w:t>-1</w:t>
            </w:r>
            <w:r w:rsidRPr="00931135">
              <w:rPr>
                <w:rFonts w:hint="eastAsia"/>
                <w:kern w:val="0"/>
                <w:szCs w:val="21"/>
              </w:rPr>
              <w:t>1</w:t>
            </w:r>
            <w:r w:rsidRPr="00931135">
              <w:rPr>
                <w:kern w:val="0"/>
                <w:szCs w:val="21"/>
              </w:rPr>
              <w:t>:</w:t>
            </w:r>
            <w:r w:rsidRPr="00931135"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rFonts w:hint="eastAsia"/>
                <w:bCs/>
                <w:kern w:val="0"/>
                <w:szCs w:val="21"/>
              </w:rPr>
            </w:pPr>
            <w:r w:rsidRPr="00931135">
              <w:rPr>
                <w:rFonts w:hint="eastAsia"/>
                <w:bCs/>
                <w:kern w:val="0"/>
                <w:szCs w:val="21"/>
              </w:rPr>
              <w:t>玉米基因组复制与表观遗传修饰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rPr>
                <w:szCs w:val="21"/>
              </w:rPr>
            </w:pPr>
            <w:r w:rsidRPr="00931135">
              <w:rPr>
                <w:rFonts w:hint="eastAsia"/>
              </w:rPr>
              <w:t>苗震龑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11:20-1</w:t>
            </w:r>
            <w:r>
              <w:rPr>
                <w:rFonts w:hint="eastAsia"/>
                <w:kern w:val="0"/>
                <w:szCs w:val="21"/>
              </w:rPr>
              <w:t>1</w:t>
            </w:r>
            <w:r w:rsidRPr="00931135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</w:pPr>
            <w:r w:rsidRPr="009D78C3">
              <w:rPr>
                <w:rFonts w:hint="eastAsia"/>
              </w:rPr>
              <w:t>人源γ</w:t>
            </w:r>
            <w:r w:rsidRPr="009D78C3">
              <w:rPr>
                <w:rFonts w:hint="eastAsia"/>
              </w:rPr>
              <w:t>-</w:t>
            </w:r>
            <w:r w:rsidRPr="009D78C3">
              <w:rPr>
                <w:rFonts w:hint="eastAsia"/>
              </w:rPr>
              <w:t>分泌酶识别底物的结构机制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rPr>
                <w:kern w:val="0"/>
                <w:szCs w:val="21"/>
              </w:rPr>
            </w:pPr>
            <w:r w:rsidRPr="009D78C3"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 w:rsidRPr="009D78C3">
              <w:rPr>
                <w:rFonts w:hint="eastAsia"/>
              </w:rPr>
              <w:t>瑞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b/>
                <w:szCs w:val="21"/>
              </w:rPr>
            </w:pPr>
            <w:r w:rsidRPr="00931135">
              <w:rPr>
                <w:rFonts w:hint="eastAsia"/>
                <w:b/>
                <w:szCs w:val="21"/>
              </w:rPr>
              <w:t>午</w:t>
            </w:r>
            <w:r w:rsidRPr="00931135">
              <w:rPr>
                <w:b/>
                <w:szCs w:val="21"/>
              </w:rPr>
              <w:t xml:space="preserve"> </w:t>
            </w:r>
            <w:r w:rsidRPr="00931135">
              <w:rPr>
                <w:rFonts w:hint="eastAsia"/>
                <w:b/>
                <w:szCs w:val="21"/>
              </w:rPr>
              <w:t>餐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14:30-15:20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F05336" w:rsidRDefault="00A90B08" w:rsidP="0091712F">
            <w:pPr>
              <w:spacing w:line="240" w:lineRule="exact"/>
              <w:jc w:val="left"/>
              <w:rPr>
                <w:bCs/>
                <w:kern w:val="0"/>
                <w:szCs w:val="21"/>
              </w:rPr>
            </w:pPr>
            <w:r w:rsidRPr="00F05336">
              <w:rPr>
                <w:rFonts w:hint="eastAsia"/>
              </w:rPr>
              <w:t>人才之本，学科之魂</w:t>
            </w:r>
            <w:r w:rsidRPr="00F05336">
              <w:rPr>
                <w:rFonts w:hint="eastAsia"/>
              </w:rPr>
              <w:t>---</w:t>
            </w:r>
            <w:r w:rsidRPr="00F05336">
              <w:rPr>
                <w:rFonts w:hint="eastAsia"/>
              </w:rPr>
              <w:t>透过上海交大生命学科发展轨迹浅谈高校人才队伍团队建设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邓子新</w:t>
            </w:r>
            <w:r w:rsidRPr="00931135">
              <w:rPr>
                <w:szCs w:val="21"/>
              </w:rPr>
              <w:t xml:space="preserve"> </w:t>
            </w:r>
            <w:r w:rsidRPr="00931135">
              <w:rPr>
                <w:rFonts w:hint="eastAsia"/>
                <w:szCs w:val="21"/>
              </w:rPr>
              <w:t>院士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931135">
              <w:rPr>
                <w:rFonts w:hint="eastAsia"/>
                <w:szCs w:val="21"/>
              </w:rPr>
              <w:t>主持人：</w:t>
            </w:r>
          </w:p>
          <w:p w:rsidR="00A90B08" w:rsidRPr="00931135" w:rsidRDefault="00A90B08" w:rsidP="0091712F">
            <w:pPr>
              <w:jc w:val="center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郁</w:t>
            </w:r>
            <w:r>
              <w:rPr>
                <w:rFonts w:hint="eastAsia"/>
                <w:szCs w:val="21"/>
              </w:rPr>
              <w:t xml:space="preserve"> </w:t>
            </w:r>
            <w:r w:rsidRPr="00931135">
              <w:rPr>
                <w:rFonts w:hint="eastAsia"/>
                <w:szCs w:val="21"/>
              </w:rPr>
              <w:t>飞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15:20-15:40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</w:pPr>
            <w:r w:rsidRPr="00931135">
              <w:rPr>
                <w:rFonts w:hint="eastAsia"/>
              </w:rPr>
              <w:t>来源于病毒的</w:t>
            </w:r>
            <w:proofErr w:type="gramStart"/>
            <w:r w:rsidRPr="00931135">
              <w:rPr>
                <w:rFonts w:hint="eastAsia"/>
              </w:rPr>
              <w:t>朊</w:t>
            </w:r>
            <w:proofErr w:type="gramEnd"/>
            <w:r w:rsidRPr="00931135">
              <w:rPr>
                <w:rFonts w:hint="eastAsia"/>
              </w:rPr>
              <w:t>病毒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</w:pPr>
            <w:r w:rsidRPr="00931135">
              <w:rPr>
                <w:rFonts w:hint="eastAsia"/>
              </w:rPr>
              <w:t>许晓东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15:40-16:00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6F34ED" w:rsidRDefault="00A90B08" w:rsidP="0091712F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E2732">
              <w:rPr>
                <w:rFonts w:hint="eastAsia"/>
              </w:rPr>
              <w:t>基于启动子系统工程的</w:t>
            </w:r>
            <w:proofErr w:type="gramStart"/>
            <w:r w:rsidRPr="004E2732">
              <w:rPr>
                <w:rFonts w:hint="eastAsia"/>
              </w:rPr>
              <w:t>里氏木霉纤维素酶</w:t>
            </w:r>
            <w:proofErr w:type="gramEnd"/>
            <w:r w:rsidRPr="004E2732">
              <w:rPr>
                <w:rFonts w:hint="eastAsia"/>
              </w:rPr>
              <w:t>基因全局转录调控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</w:pPr>
            <w:r w:rsidRPr="00931135">
              <w:rPr>
                <w:szCs w:val="21"/>
              </w:rPr>
              <w:t>方</w:t>
            </w:r>
            <w:proofErr w:type="gramStart"/>
            <w:r w:rsidRPr="00931135">
              <w:rPr>
                <w:szCs w:val="21"/>
              </w:rPr>
              <w:t>浩</w:t>
            </w:r>
            <w:proofErr w:type="gramEnd"/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16:00-16:20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</w:pPr>
            <w:r w:rsidRPr="006C3E5A">
              <w:rPr>
                <w:bCs/>
                <w:kern w:val="0"/>
                <w:szCs w:val="21"/>
              </w:rPr>
              <w:t>An </w:t>
            </w:r>
            <w:r w:rsidRPr="00931135">
              <w:rPr>
                <w:rFonts w:hint="eastAsia"/>
                <w:bCs/>
                <w:kern w:val="0"/>
                <w:szCs w:val="21"/>
              </w:rPr>
              <w:t>o</w:t>
            </w:r>
            <w:r w:rsidRPr="006C3E5A">
              <w:rPr>
                <w:bCs/>
                <w:kern w:val="0"/>
                <w:szCs w:val="21"/>
              </w:rPr>
              <w:t>smoregulatory </w:t>
            </w:r>
            <w:r w:rsidRPr="00931135">
              <w:rPr>
                <w:rFonts w:hint="eastAsia"/>
                <w:bCs/>
                <w:kern w:val="0"/>
                <w:szCs w:val="21"/>
              </w:rPr>
              <w:t>m</w:t>
            </w:r>
            <w:r w:rsidRPr="006C3E5A">
              <w:rPr>
                <w:bCs/>
                <w:kern w:val="0"/>
                <w:szCs w:val="21"/>
              </w:rPr>
              <w:t>echanism </w:t>
            </w:r>
            <w:r w:rsidRPr="00931135">
              <w:rPr>
                <w:rFonts w:hint="eastAsia"/>
                <w:bCs/>
                <w:kern w:val="0"/>
                <w:szCs w:val="21"/>
              </w:rPr>
              <w:t>o</w:t>
            </w:r>
            <w:r w:rsidRPr="006C3E5A">
              <w:rPr>
                <w:bCs/>
                <w:kern w:val="0"/>
                <w:szCs w:val="21"/>
              </w:rPr>
              <w:t>perating through OmpR and LrhA </w:t>
            </w:r>
            <w:r w:rsidRPr="00931135">
              <w:rPr>
                <w:rFonts w:hint="eastAsia"/>
                <w:bCs/>
                <w:kern w:val="0"/>
                <w:szCs w:val="21"/>
              </w:rPr>
              <w:t>c</w:t>
            </w:r>
            <w:r w:rsidRPr="006C3E5A">
              <w:rPr>
                <w:bCs/>
                <w:kern w:val="0"/>
                <w:szCs w:val="21"/>
              </w:rPr>
              <w:t>ontrols the </w:t>
            </w:r>
            <w:r w:rsidRPr="00931135">
              <w:rPr>
                <w:rFonts w:hint="eastAsia"/>
                <w:bCs/>
                <w:kern w:val="0"/>
                <w:szCs w:val="21"/>
              </w:rPr>
              <w:t>m</w:t>
            </w:r>
            <w:r w:rsidRPr="006C3E5A">
              <w:rPr>
                <w:bCs/>
                <w:kern w:val="0"/>
                <w:szCs w:val="21"/>
              </w:rPr>
              <w:t>otile-</w:t>
            </w:r>
            <w:r w:rsidRPr="00931135">
              <w:rPr>
                <w:rFonts w:hint="eastAsia"/>
                <w:bCs/>
                <w:kern w:val="0"/>
                <w:szCs w:val="21"/>
              </w:rPr>
              <w:t>s</w:t>
            </w:r>
            <w:r w:rsidRPr="006C3E5A">
              <w:rPr>
                <w:bCs/>
                <w:kern w:val="0"/>
                <w:szCs w:val="21"/>
              </w:rPr>
              <w:t>essile </w:t>
            </w:r>
            <w:r w:rsidRPr="00931135">
              <w:rPr>
                <w:rFonts w:hint="eastAsia"/>
                <w:bCs/>
                <w:kern w:val="0"/>
                <w:szCs w:val="21"/>
              </w:rPr>
              <w:t>s</w:t>
            </w:r>
            <w:r w:rsidRPr="006C3E5A">
              <w:rPr>
                <w:bCs/>
                <w:kern w:val="0"/>
                <w:szCs w:val="21"/>
              </w:rPr>
              <w:t>witch in Pantoea alhagi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  <w:rPr>
                <w:rFonts w:hint="eastAsia"/>
                <w:szCs w:val="21"/>
              </w:rPr>
            </w:pPr>
            <w:r w:rsidRPr="00931135">
              <w:rPr>
                <w:rFonts w:hint="eastAsia"/>
                <w:bCs/>
                <w:kern w:val="0"/>
                <w:szCs w:val="21"/>
              </w:rPr>
              <w:t>张磊</w:t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16:20-16:40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</w:rPr>
              <w:t>与会代表合影，</w:t>
            </w:r>
            <w:proofErr w:type="gramStart"/>
            <w:r w:rsidRPr="00931135">
              <w:rPr>
                <w:rFonts w:ascii="宋体" w:hAnsi="宋体" w:cs="宋体" w:hint="eastAsia"/>
                <w:b/>
                <w:bCs/>
              </w:rPr>
              <w:t>茶歇</w:t>
            </w:r>
            <w:proofErr w:type="gramEnd"/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16:40-17:00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</w:pPr>
            <w:proofErr w:type="spellStart"/>
            <w:r w:rsidRPr="0090223C">
              <w:t>Noncanonical</w:t>
            </w:r>
            <w:proofErr w:type="spellEnd"/>
            <w:r w:rsidRPr="0090223C">
              <w:t xml:space="preserve"> ATG8-ABS3 interaction controls senescence in plants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  <w:rPr>
                <w:rFonts w:hint="eastAsia"/>
              </w:rPr>
            </w:pPr>
            <w:r w:rsidRPr="00931135">
              <w:rPr>
                <w:rFonts w:hint="eastAsia"/>
                <w:szCs w:val="21"/>
              </w:rPr>
              <w:t>刘夏燕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  <w:r w:rsidRPr="00931135">
              <w:rPr>
                <w:rFonts w:hint="eastAsia"/>
                <w:szCs w:val="21"/>
              </w:rPr>
              <w:t>主持人：</w:t>
            </w:r>
          </w:p>
          <w:p w:rsidR="00A90B08" w:rsidRPr="00931135" w:rsidRDefault="00A90B08" w:rsidP="0091712F">
            <w:pPr>
              <w:jc w:val="center"/>
              <w:rPr>
                <w:szCs w:val="21"/>
              </w:rPr>
            </w:pPr>
            <w:r w:rsidRPr="00931135"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 w:rsidRPr="00931135">
              <w:rPr>
                <w:rFonts w:hint="eastAsia"/>
                <w:szCs w:val="21"/>
              </w:rPr>
              <w:t>闯</w:t>
            </w: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17:00-17:20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spacing w:line="240" w:lineRule="exact"/>
              <w:jc w:val="left"/>
            </w:pPr>
            <w:r w:rsidRPr="00306464">
              <w:rPr>
                <w:rFonts w:hint="eastAsia"/>
                <w:bCs/>
                <w:kern w:val="0"/>
                <w:szCs w:val="21"/>
              </w:rPr>
              <w:t>生物大分子动态结构与功能机理的单分子研究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  <w:rPr>
                <w:szCs w:val="21"/>
              </w:rPr>
            </w:pPr>
            <w:proofErr w:type="gramStart"/>
            <w:r w:rsidRPr="00931135">
              <w:rPr>
                <w:rFonts w:hint="eastAsia"/>
                <w:szCs w:val="21"/>
              </w:rPr>
              <w:t>侯锡苗</w:t>
            </w:r>
            <w:proofErr w:type="gramEnd"/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</w:t>
            </w:r>
            <w:r w:rsidRPr="00931135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2</w:t>
            </w:r>
            <w:r w:rsidRPr="00931135">
              <w:rPr>
                <w:rFonts w:hint="eastAsia"/>
                <w:kern w:val="0"/>
                <w:szCs w:val="21"/>
              </w:rPr>
              <w:t>0-17: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8C46E6" w:rsidRDefault="00A90B08" w:rsidP="0091712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1414B">
              <w:rPr>
                <w:bCs/>
                <w:kern w:val="0"/>
                <w:szCs w:val="21"/>
              </w:rPr>
              <w:t>动物生殖发育生物信息学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left"/>
            </w:pPr>
            <w:r w:rsidRPr="00931135">
              <w:rPr>
                <w:rFonts w:hint="eastAsia"/>
              </w:rPr>
              <w:t>廖明</w:t>
            </w:r>
            <w:proofErr w:type="gramStart"/>
            <w:r w:rsidRPr="00931135">
              <w:rPr>
                <w:rFonts w:hint="eastAsia"/>
              </w:rPr>
              <w:t>帜</w:t>
            </w:r>
            <w:proofErr w:type="gramEnd"/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left"/>
              <w:rPr>
                <w:szCs w:val="21"/>
              </w:rPr>
            </w:pPr>
          </w:p>
        </w:tc>
      </w:tr>
      <w:tr w:rsidR="00A90B08" w:rsidRPr="00931135" w:rsidTr="0091712F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jc w:val="center"/>
              <w:rPr>
                <w:kern w:val="0"/>
                <w:szCs w:val="21"/>
              </w:rPr>
            </w:pPr>
            <w:r w:rsidRPr="00931135">
              <w:rPr>
                <w:rFonts w:hint="eastAsia"/>
                <w:kern w:val="0"/>
                <w:szCs w:val="21"/>
              </w:rPr>
              <w:t>17: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931135">
              <w:rPr>
                <w:rFonts w:hint="eastAsia"/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931135"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5</w:t>
            </w:r>
            <w:r w:rsidRPr="00931135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B08" w:rsidRPr="00931135" w:rsidRDefault="00A90B08" w:rsidP="0091712F">
            <w:pPr>
              <w:widowControl/>
              <w:jc w:val="center"/>
              <w:rPr>
                <w:szCs w:val="21"/>
              </w:rPr>
            </w:pPr>
            <w:r w:rsidRPr="00931135">
              <w:rPr>
                <w:rFonts w:hint="eastAsia"/>
                <w:b/>
              </w:rPr>
              <w:t>闭幕式，院长总结</w:t>
            </w:r>
          </w:p>
        </w:tc>
      </w:tr>
    </w:tbl>
    <w:p w:rsidR="00B61074" w:rsidRPr="00A90B08" w:rsidRDefault="00A90B08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热诚欢迎您参加会议!</w:t>
      </w:r>
    </w:p>
    <w:sectPr w:rsidR="00B61074" w:rsidRPr="00A9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08"/>
    <w:rsid w:val="00A90B08"/>
    <w:rsid w:val="00B6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2019-01-10T01:05:00Z</dcterms:created>
  <dcterms:modified xsi:type="dcterms:W3CDTF">2019-01-10T01:06:00Z</dcterms:modified>
</cp:coreProperties>
</file>