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F0" w:rsidRPr="00BA372F" w:rsidRDefault="001D57F0" w:rsidP="001D57F0">
      <w:pPr>
        <w:spacing w:afterLines="50" w:after="156"/>
        <w:rPr>
          <w:color w:val="000000" w:themeColor="text1"/>
          <w:sz w:val="30"/>
          <w:szCs w:val="30"/>
        </w:rPr>
      </w:pPr>
      <w:r w:rsidRPr="00BA372F">
        <w:rPr>
          <w:rFonts w:ascii="仿宋_GB2312" w:eastAsia="仿宋_GB2312" w:hAnsi="华文中宋" w:cs="宋体" w:hint="eastAsia"/>
          <w:b/>
          <w:color w:val="000000" w:themeColor="text1"/>
          <w:kern w:val="0"/>
          <w:sz w:val="30"/>
          <w:szCs w:val="30"/>
        </w:rPr>
        <w:t>博士生学术论坛日程安排</w:t>
      </w:r>
    </w:p>
    <w:tbl>
      <w:tblPr>
        <w:tblStyle w:val="a3"/>
        <w:tblW w:w="8902" w:type="dxa"/>
        <w:jc w:val="center"/>
        <w:tblInd w:w="603" w:type="dxa"/>
        <w:tblLook w:val="04A0" w:firstRow="1" w:lastRow="0" w:firstColumn="1" w:lastColumn="0" w:noHBand="0" w:noVBand="1"/>
      </w:tblPr>
      <w:tblGrid>
        <w:gridCol w:w="1276"/>
        <w:gridCol w:w="6350"/>
        <w:gridCol w:w="1276"/>
      </w:tblGrid>
      <w:tr w:rsidR="00BA372F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D57F0" w:rsidRPr="00BA372F" w:rsidRDefault="007D34CA" w:rsidP="007D34CA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  <w:color w:val="000000" w:themeColor="text1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</w:rPr>
              <w:t>1</w:t>
            </w:r>
            <w:r w:rsidR="001D57F0" w:rsidRPr="00BA372F">
              <w:rPr>
                <w:rFonts w:ascii="华文仿宋" w:eastAsia="华文仿宋" w:hAnsi="华文仿宋"/>
                <w:b/>
                <w:color w:val="000000" w:themeColor="text1"/>
              </w:rPr>
              <w:t>月</w:t>
            </w:r>
            <w:r w:rsidR="000A1906"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3</w:t>
            </w:r>
            <w:r w:rsidR="001D57F0" w:rsidRPr="00BA372F">
              <w:rPr>
                <w:rFonts w:ascii="华文仿宋" w:eastAsia="华文仿宋" w:hAnsi="华文仿宋"/>
                <w:b/>
                <w:color w:val="000000" w:themeColor="text1"/>
              </w:rPr>
              <w:t>日</w:t>
            </w:r>
          </w:p>
        </w:tc>
        <w:tc>
          <w:tcPr>
            <w:tcW w:w="6350" w:type="dxa"/>
            <w:vAlign w:val="center"/>
          </w:tcPr>
          <w:p w:rsidR="001D57F0" w:rsidRPr="00BA372F" w:rsidRDefault="001D57F0" w:rsidP="00FF7E12">
            <w:pPr>
              <w:snapToGrid w:val="0"/>
              <w:spacing w:line="240" w:lineRule="exact"/>
              <w:jc w:val="left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报告内容</w:t>
            </w:r>
          </w:p>
        </w:tc>
        <w:tc>
          <w:tcPr>
            <w:tcW w:w="1276" w:type="dxa"/>
            <w:vAlign w:val="center"/>
          </w:tcPr>
          <w:p w:rsidR="001D57F0" w:rsidRPr="00BA372F" w:rsidRDefault="001D57F0" w:rsidP="00123192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主持人</w:t>
            </w:r>
          </w:p>
        </w:tc>
      </w:tr>
      <w:tr w:rsidR="00123192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23192" w:rsidRPr="00BA372F" w:rsidRDefault="00123192" w:rsidP="00BA372F">
            <w:pPr>
              <w:rPr>
                <w:b/>
                <w:color w:val="000000" w:themeColor="text1"/>
              </w:rPr>
            </w:pPr>
            <w:r w:rsidRPr="00BA372F">
              <w:rPr>
                <w:b/>
                <w:color w:val="000000" w:themeColor="text1"/>
              </w:rPr>
              <w:t>8:20-8:30</w:t>
            </w:r>
          </w:p>
        </w:tc>
        <w:tc>
          <w:tcPr>
            <w:tcW w:w="6350" w:type="dxa"/>
            <w:vAlign w:val="center"/>
          </w:tcPr>
          <w:p w:rsidR="00123192" w:rsidRPr="00BA372F" w:rsidRDefault="00123192" w:rsidP="00BA372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研究院院长暨学科群首席科学家蔡焕杰教授致辞</w:t>
            </w:r>
          </w:p>
        </w:tc>
        <w:tc>
          <w:tcPr>
            <w:tcW w:w="1276" w:type="dxa"/>
            <w:vMerge w:val="restart"/>
            <w:vAlign w:val="center"/>
          </w:tcPr>
          <w:p w:rsidR="00123192" w:rsidRPr="00BA372F" w:rsidRDefault="0012319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</w:rPr>
              <w:t>冯浩</w:t>
            </w:r>
          </w:p>
        </w:tc>
      </w:tr>
      <w:tr w:rsidR="00123192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23192" w:rsidRPr="00BA372F" w:rsidRDefault="00123192" w:rsidP="00BA372F">
            <w:pPr>
              <w:rPr>
                <w:b/>
                <w:color w:val="000000" w:themeColor="text1"/>
              </w:rPr>
            </w:pPr>
            <w:r w:rsidRPr="00BA372F">
              <w:rPr>
                <w:rFonts w:hint="eastAsia"/>
                <w:b/>
                <w:color w:val="000000" w:themeColor="text1"/>
              </w:rPr>
              <w:t>8:31-9:00</w:t>
            </w:r>
          </w:p>
        </w:tc>
        <w:tc>
          <w:tcPr>
            <w:tcW w:w="6350" w:type="dxa"/>
            <w:vAlign w:val="center"/>
          </w:tcPr>
          <w:p w:rsidR="00123192" w:rsidRPr="00BA372F" w:rsidRDefault="00123192" w:rsidP="00BA372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杨江涛特邀报告：无人机低空遥感技术在农业产学研中应用现状与展望</w:t>
            </w:r>
          </w:p>
        </w:tc>
        <w:tc>
          <w:tcPr>
            <w:tcW w:w="1276" w:type="dxa"/>
            <w:vMerge/>
            <w:vAlign w:val="center"/>
          </w:tcPr>
          <w:p w:rsidR="00123192" w:rsidRPr="00BA372F" w:rsidRDefault="00123192" w:rsidP="00123192">
            <w:pPr>
              <w:rPr>
                <w:color w:val="000000" w:themeColor="text1"/>
              </w:rPr>
            </w:pPr>
          </w:p>
        </w:tc>
      </w:tr>
      <w:tr w:rsidR="00BA372F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BA372F" w:rsidRPr="00BA372F" w:rsidRDefault="00BA372F" w:rsidP="00C52741">
            <w:pPr>
              <w:rPr>
                <w:b/>
                <w:color w:val="000000" w:themeColor="text1"/>
              </w:rPr>
            </w:pPr>
            <w:r w:rsidRPr="00BA372F">
              <w:rPr>
                <w:rFonts w:hint="eastAsia"/>
                <w:b/>
                <w:color w:val="000000" w:themeColor="text1"/>
              </w:rPr>
              <w:t>9:0</w:t>
            </w:r>
            <w:r w:rsidR="00C52741">
              <w:rPr>
                <w:rFonts w:hint="eastAsia"/>
                <w:b/>
                <w:color w:val="000000" w:themeColor="text1"/>
              </w:rPr>
              <w:t>0</w:t>
            </w:r>
            <w:r w:rsidRPr="00BA372F">
              <w:rPr>
                <w:rFonts w:hint="eastAsia"/>
                <w:b/>
                <w:color w:val="000000" w:themeColor="text1"/>
              </w:rPr>
              <w:t>-9:17</w:t>
            </w:r>
          </w:p>
        </w:tc>
        <w:tc>
          <w:tcPr>
            <w:tcW w:w="6350" w:type="dxa"/>
            <w:vAlign w:val="center"/>
          </w:tcPr>
          <w:p w:rsidR="00BA372F" w:rsidRPr="00BA372F" w:rsidRDefault="00BA372F" w:rsidP="00BA372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李广：无人机遥感技术在玉米种植结构监测及小麦倒伏信息提取中的应用</w:t>
            </w:r>
          </w:p>
        </w:tc>
        <w:tc>
          <w:tcPr>
            <w:tcW w:w="1276" w:type="dxa"/>
            <w:vMerge w:val="restart"/>
            <w:vAlign w:val="center"/>
          </w:tcPr>
          <w:p w:rsidR="00BA372F" w:rsidRPr="00BA372F" w:rsidRDefault="0012319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潘岱立</w:t>
            </w:r>
          </w:p>
        </w:tc>
      </w:tr>
      <w:tr w:rsidR="00BA372F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BA372F" w:rsidRPr="00BA372F" w:rsidRDefault="00BA372F" w:rsidP="00C52741">
            <w:pPr>
              <w:rPr>
                <w:b/>
                <w:color w:val="000000" w:themeColor="text1"/>
              </w:rPr>
            </w:pPr>
            <w:r w:rsidRPr="00BA372F">
              <w:rPr>
                <w:rFonts w:hint="eastAsia"/>
                <w:b/>
                <w:color w:val="000000" w:themeColor="text1"/>
              </w:rPr>
              <w:t>9:1</w:t>
            </w:r>
            <w:r w:rsidR="00C52741">
              <w:rPr>
                <w:rFonts w:hint="eastAsia"/>
                <w:b/>
                <w:color w:val="000000" w:themeColor="text1"/>
              </w:rPr>
              <w:t>7</w:t>
            </w:r>
            <w:r w:rsidRPr="00BA372F">
              <w:rPr>
                <w:rFonts w:hint="eastAsia"/>
                <w:b/>
                <w:color w:val="000000" w:themeColor="text1"/>
              </w:rPr>
              <w:t>-9:3</w:t>
            </w:r>
            <w:r>
              <w:rPr>
                <w:rFonts w:hint="eastAsia"/>
                <w:b/>
                <w:color w:val="000000" w:themeColor="text1"/>
              </w:rPr>
              <w:t>4</w:t>
            </w:r>
          </w:p>
        </w:tc>
        <w:tc>
          <w:tcPr>
            <w:tcW w:w="6350" w:type="dxa"/>
            <w:vAlign w:val="center"/>
          </w:tcPr>
          <w:p w:rsidR="00BA372F" w:rsidRPr="00BA372F" w:rsidRDefault="00BA372F" w:rsidP="00BA372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李超群：无人机气体采样器研究与应用</w:t>
            </w:r>
          </w:p>
        </w:tc>
        <w:tc>
          <w:tcPr>
            <w:tcW w:w="1276" w:type="dxa"/>
            <w:vMerge/>
            <w:vAlign w:val="center"/>
          </w:tcPr>
          <w:p w:rsidR="00BA372F" w:rsidRPr="00BA372F" w:rsidRDefault="00BA372F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  <w:tr w:rsidR="00BA372F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BA372F" w:rsidRPr="00BA372F" w:rsidRDefault="00BA372F" w:rsidP="00C52741">
            <w:pPr>
              <w:rPr>
                <w:b/>
                <w:color w:val="000000" w:themeColor="text1"/>
              </w:rPr>
            </w:pPr>
            <w:r w:rsidRPr="00BA372F">
              <w:rPr>
                <w:rFonts w:hint="eastAsia"/>
                <w:b/>
                <w:color w:val="000000" w:themeColor="text1"/>
              </w:rPr>
              <w:t>9:3</w:t>
            </w:r>
            <w:r w:rsidR="00C52741">
              <w:rPr>
                <w:rFonts w:hint="eastAsia"/>
                <w:b/>
                <w:color w:val="000000" w:themeColor="text1"/>
              </w:rPr>
              <w:t>4</w:t>
            </w:r>
            <w:r w:rsidRPr="00BA372F">
              <w:rPr>
                <w:rFonts w:hint="eastAsia"/>
                <w:b/>
                <w:color w:val="000000" w:themeColor="text1"/>
              </w:rPr>
              <w:t>-9:5</w:t>
            </w:r>
            <w:r w:rsidR="002B4B6D"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6350" w:type="dxa"/>
            <w:vAlign w:val="center"/>
          </w:tcPr>
          <w:p w:rsidR="00BA372F" w:rsidRPr="00BA372F" w:rsidRDefault="00BA372F" w:rsidP="00BA372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刘显：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西北地区食物安全面对的新问题、新挑战</w:t>
            </w:r>
          </w:p>
        </w:tc>
        <w:tc>
          <w:tcPr>
            <w:tcW w:w="1276" w:type="dxa"/>
            <w:vMerge/>
            <w:vAlign w:val="center"/>
          </w:tcPr>
          <w:p w:rsidR="00BA372F" w:rsidRPr="00BA372F" w:rsidRDefault="00BA372F" w:rsidP="00123192">
            <w:pPr>
              <w:pStyle w:val="1"/>
              <w:rPr>
                <w:color w:val="000000" w:themeColor="text1"/>
              </w:rPr>
            </w:pPr>
          </w:p>
        </w:tc>
      </w:tr>
      <w:tr w:rsidR="002B4B6D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2B4B6D" w:rsidRPr="00BA372F" w:rsidRDefault="002B4B6D" w:rsidP="00C52741">
            <w:pPr>
              <w:rPr>
                <w:b/>
                <w:color w:val="000000" w:themeColor="text1"/>
              </w:rPr>
            </w:pPr>
            <w:r w:rsidRPr="00BA372F">
              <w:rPr>
                <w:rFonts w:hint="eastAsia"/>
                <w:b/>
                <w:color w:val="000000" w:themeColor="text1"/>
              </w:rPr>
              <w:t>9:5</w:t>
            </w:r>
            <w:r w:rsidR="00C52741">
              <w:rPr>
                <w:rFonts w:hint="eastAsia"/>
                <w:b/>
                <w:color w:val="000000" w:themeColor="text1"/>
              </w:rPr>
              <w:t>1</w:t>
            </w:r>
            <w:r w:rsidRPr="00BA372F">
              <w:rPr>
                <w:rFonts w:hint="eastAsia"/>
                <w:b/>
                <w:color w:val="000000" w:themeColor="text1"/>
              </w:rPr>
              <w:t>-10:0</w:t>
            </w:r>
            <w:r>
              <w:rPr>
                <w:rFonts w:hint="eastAsia"/>
                <w:b/>
                <w:color w:val="000000" w:themeColor="text1"/>
              </w:rPr>
              <w:t>2</w:t>
            </w:r>
          </w:p>
        </w:tc>
        <w:tc>
          <w:tcPr>
            <w:tcW w:w="6350" w:type="dxa"/>
            <w:vAlign w:val="center"/>
          </w:tcPr>
          <w:p w:rsidR="002B4B6D" w:rsidRPr="00BA372F" w:rsidRDefault="002B4B6D" w:rsidP="00391AA9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break</w:t>
            </w:r>
          </w:p>
        </w:tc>
        <w:tc>
          <w:tcPr>
            <w:tcW w:w="1276" w:type="dxa"/>
            <w:vAlign w:val="center"/>
          </w:tcPr>
          <w:p w:rsidR="002B4B6D" w:rsidRPr="00BA372F" w:rsidRDefault="002B4B6D" w:rsidP="00123192">
            <w:pPr>
              <w:pStyle w:val="1"/>
              <w:rPr>
                <w:color w:val="000000" w:themeColor="text1"/>
              </w:rPr>
            </w:pPr>
          </w:p>
        </w:tc>
      </w:tr>
      <w:tr w:rsidR="00BA372F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BA372F" w:rsidRPr="00BA372F" w:rsidRDefault="002B4B6D" w:rsidP="00C52741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10:0</w:t>
            </w:r>
            <w:r w:rsidR="00C52741">
              <w:rPr>
                <w:rFonts w:hint="eastAsia"/>
                <w:b/>
                <w:color w:val="000000" w:themeColor="text1"/>
              </w:rPr>
              <w:t>2</w:t>
            </w:r>
            <w:r>
              <w:rPr>
                <w:rFonts w:hint="eastAsia"/>
                <w:b/>
                <w:color w:val="000000" w:themeColor="text1"/>
              </w:rPr>
              <w:t>-10:19</w:t>
            </w:r>
          </w:p>
        </w:tc>
        <w:tc>
          <w:tcPr>
            <w:tcW w:w="6350" w:type="dxa"/>
            <w:vAlign w:val="center"/>
          </w:tcPr>
          <w:p w:rsidR="00BA372F" w:rsidRPr="00BA372F" w:rsidRDefault="00BA372F" w:rsidP="00BA372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姚宁：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降水误差校正对干旱评价的影响</w:t>
            </w:r>
          </w:p>
        </w:tc>
        <w:tc>
          <w:tcPr>
            <w:tcW w:w="1276" w:type="dxa"/>
            <w:vMerge w:val="restart"/>
            <w:vAlign w:val="center"/>
          </w:tcPr>
          <w:p w:rsidR="00BA372F" w:rsidRPr="00BA372F" w:rsidRDefault="0012319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李超群</w:t>
            </w:r>
          </w:p>
        </w:tc>
      </w:tr>
      <w:tr w:rsidR="00BA372F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BA372F" w:rsidRPr="00BA372F" w:rsidRDefault="002B4B6D" w:rsidP="00C52741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10:</w:t>
            </w:r>
            <w:r w:rsidR="00C52741">
              <w:rPr>
                <w:rFonts w:hint="eastAsia"/>
                <w:b/>
                <w:color w:val="000000" w:themeColor="text1"/>
              </w:rPr>
              <w:t>19</w:t>
            </w:r>
            <w:r>
              <w:rPr>
                <w:rFonts w:hint="eastAsia"/>
                <w:b/>
                <w:color w:val="000000" w:themeColor="text1"/>
              </w:rPr>
              <w:t>-</w:t>
            </w:r>
            <w:r w:rsidR="00391AA9">
              <w:rPr>
                <w:rFonts w:hint="eastAsia"/>
                <w:b/>
                <w:color w:val="000000" w:themeColor="text1"/>
              </w:rPr>
              <w:t>10:3</w:t>
            </w:r>
            <w:r w:rsidR="00C52741">
              <w:rPr>
                <w:rFonts w:hint="eastAsia"/>
                <w:b/>
                <w:color w:val="000000" w:themeColor="text1"/>
              </w:rPr>
              <w:t>6</w:t>
            </w:r>
          </w:p>
        </w:tc>
        <w:tc>
          <w:tcPr>
            <w:tcW w:w="6350" w:type="dxa"/>
            <w:vAlign w:val="center"/>
          </w:tcPr>
          <w:p w:rsidR="00BA372F" w:rsidRPr="00BA372F" w:rsidRDefault="00BA372F" w:rsidP="00BA372F">
            <w:pPr>
              <w:snapToGrid w:val="0"/>
              <w:spacing w:line="240" w:lineRule="exact"/>
              <w:ind w:left="10"/>
              <w:jc w:val="both"/>
              <w:rPr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闫玲：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The interaction of the CERES-Wheat model parameter and structure</w:t>
            </w:r>
          </w:p>
        </w:tc>
        <w:tc>
          <w:tcPr>
            <w:tcW w:w="1276" w:type="dxa"/>
            <w:vMerge/>
            <w:vAlign w:val="center"/>
          </w:tcPr>
          <w:p w:rsidR="00BA372F" w:rsidRPr="00BA372F" w:rsidRDefault="00BA372F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  <w:tr w:rsidR="00BA372F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BA372F" w:rsidRPr="00BA372F" w:rsidRDefault="00391AA9" w:rsidP="00C52741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10:3</w:t>
            </w:r>
            <w:r w:rsidR="00C52741">
              <w:rPr>
                <w:rFonts w:hint="eastAsia"/>
                <w:b/>
                <w:color w:val="000000" w:themeColor="text1"/>
              </w:rPr>
              <w:t>6</w:t>
            </w:r>
            <w:r>
              <w:rPr>
                <w:rFonts w:hint="eastAsia"/>
                <w:b/>
                <w:color w:val="000000" w:themeColor="text1"/>
              </w:rPr>
              <w:t>-10:5</w:t>
            </w:r>
            <w:r w:rsidR="00C52741">
              <w:rPr>
                <w:rFonts w:hint="eastAsia"/>
                <w:b/>
                <w:color w:val="000000" w:themeColor="text1"/>
              </w:rPr>
              <w:t>3</w:t>
            </w:r>
          </w:p>
        </w:tc>
        <w:tc>
          <w:tcPr>
            <w:tcW w:w="6350" w:type="dxa"/>
            <w:vAlign w:val="center"/>
          </w:tcPr>
          <w:p w:rsidR="00BA372F" w:rsidRPr="00BA372F" w:rsidRDefault="00BA372F" w:rsidP="00BA372F">
            <w:pPr>
              <w:snapToGrid w:val="0"/>
              <w:spacing w:line="240" w:lineRule="exact"/>
              <w:ind w:left="10"/>
              <w:jc w:val="both"/>
              <w:rPr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吕哲敏：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Effects of lake processes on regional climate using the CFS-</w:t>
            </w:r>
            <w:proofErr w:type="spellStart"/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FLake</w:t>
            </w:r>
            <w:proofErr w:type="spellEnd"/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 xml:space="preserve"> model</w:t>
            </w:r>
          </w:p>
        </w:tc>
        <w:tc>
          <w:tcPr>
            <w:tcW w:w="1276" w:type="dxa"/>
            <w:vMerge/>
            <w:vAlign w:val="center"/>
          </w:tcPr>
          <w:p w:rsidR="00BA372F" w:rsidRPr="00BA372F" w:rsidRDefault="00BA372F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  <w:tr w:rsidR="00123192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23192" w:rsidRPr="00BA372F" w:rsidRDefault="00123192" w:rsidP="00C52741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10:5</w:t>
            </w:r>
            <w:r w:rsidR="00C52741">
              <w:rPr>
                <w:rFonts w:hint="eastAsia"/>
                <w:b/>
                <w:color w:val="000000" w:themeColor="text1"/>
              </w:rPr>
              <w:t>3</w:t>
            </w:r>
            <w:r>
              <w:rPr>
                <w:rFonts w:hint="eastAsia"/>
                <w:b/>
                <w:color w:val="000000" w:themeColor="text1"/>
              </w:rPr>
              <w:t>-11:1</w:t>
            </w:r>
            <w:r w:rsidR="00C52741"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6350" w:type="dxa"/>
            <w:vAlign w:val="center"/>
          </w:tcPr>
          <w:p w:rsidR="00123192" w:rsidRPr="00BA372F" w:rsidRDefault="00123192" w:rsidP="00BA372F">
            <w:pPr>
              <w:snapToGrid w:val="0"/>
              <w:spacing w:line="240" w:lineRule="exact"/>
              <w:ind w:left="10"/>
              <w:jc w:val="both"/>
              <w:rPr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张超：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基于</w:t>
            </w:r>
            <w:proofErr w:type="spellStart"/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AquaCrop</w:t>
            </w:r>
            <w:proofErr w:type="spellEnd"/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模型的陕西关中地区冬小麦需水量及灌溉制度研究</w:t>
            </w:r>
          </w:p>
        </w:tc>
        <w:tc>
          <w:tcPr>
            <w:tcW w:w="1276" w:type="dxa"/>
            <w:vMerge w:val="restart"/>
            <w:vAlign w:val="center"/>
          </w:tcPr>
          <w:p w:rsidR="00123192" w:rsidRPr="00BA372F" w:rsidRDefault="00123192" w:rsidP="00123192">
            <w:pPr>
              <w:rPr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闫玲</w:t>
            </w:r>
          </w:p>
        </w:tc>
      </w:tr>
      <w:tr w:rsidR="00123192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23192" w:rsidRPr="00BA372F" w:rsidRDefault="00123192" w:rsidP="00C52741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11:1</w:t>
            </w:r>
            <w:r w:rsidR="00C52741">
              <w:rPr>
                <w:rFonts w:hint="eastAsia"/>
                <w:b/>
                <w:color w:val="000000" w:themeColor="text1"/>
              </w:rPr>
              <w:t>0</w:t>
            </w:r>
            <w:r>
              <w:rPr>
                <w:rFonts w:hint="eastAsia"/>
                <w:b/>
                <w:color w:val="000000" w:themeColor="text1"/>
              </w:rPr>
              <w:t>-11:</w:t>
            </w:r>
            <w:r w:rsidR="00C52741">
              <w:rPr>
                <w:rFonts w:hint="eastAsia"/>
                <w:b/>
                <w:color w:val="000000" w:themeColor="text1"/>
              </w:rPr>
              <w:t>27</w:t>
            </w:r>
          </w:p>
        </w:tc>
        <w:tc>
          <w:tcPr>
            <w:tcW w:w="6350" w:type="dxa"/>
            <w:vAlign w:val="center"/>
          </w:tcPr>
          <w:p w:rsidR="00123192" w:rsidRPr="00BA372F" w:rsidRDefault="00123192" w:rsidP="00BA372F">
            <w:pPr>
              <w:snapToGrid w:val="0"/>
              <w:spacing w:line="240" w:lineRule="exact"/>
              <w:ind w:left="10"/>
              <w:jc w:val="both"/>
              <w:rPr>
                <w:color w:val="000000" w:themeColor="text1"/>
              </w:rPr>
            </w:pPr>
            <w:proofErr w:type="gramStart"/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周始威</w:t>
            </w:r>
            <w:proofErr w:type="gramEnd"/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局部根区灌溉对西北旱区春玉米产量及水分利用的影响</w:t>
            </w:r>
          </w:p>
        </w:tc>
        <w:tc>
          <w:tcPr>
            <w:tcW w:w="1276" w:type="dxa"/>
            <w:vMerge/>
            <w:vAlign w:val="center"/>
          </w:tcPr>
          <w:p w:rsidR="00123192" w:rsidRPr="00BA372F" w:rsidRDefault="0012319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  <w:tr w:rsidR="00123192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23192" w:rsidRPr="00BA372F" w:rsidRDefault="00123192" w:rsidP="00C52741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11:</w:t>
            </w:r>
            <w:r w:rsidR="00C52741">
              <w:rPr>
                <w:rFonts w:hint="eastAsia"/>
                <w:b/>
                <w:color w:val="000000" w:themeColor="text1"/>
              </w:rPr>
              <w:t>27</w:t>
            </w:r>
            <w:r>
              <w:rPr>
                <w:rFonts w:hint="eastAsia"/>
                <w:b/>
                <w:color w:val="000000" w:themeColor="text1"/>
              </w:rPr>
              <w:t>-11:</w:t>
            </w:r>
            <w:r w:rsidR="00C52741">
              <w:rPr>
                <w:rFonts w:hint="eastAsia"/>
                <w:b/>
                <w:color w:val="000000" w:themeColor="text1"/>
              </w:rPr>
              <w:t>44</w:t>
            </w:r>
          </w:p>
        </w:tc>
        <w:tc>
          <w:tcPr>
            <w:tcW w:w="6350" w:type="dxa"/>
            <w:vAlign w:val="center"/>
          </w:tcPr>
          <w:p w:rsidR="00123192" w:rsidRPr="00BA372F" w:rsidRDefault="00123192" w:rsidP="00BA372F">
            <w:pPr>
              <w:snapToGrid w:val="0"/>
              <w:spacing w:line="240" w:lineRule="exact"/>
              <w:ind w:left="10"/>
              <w:jc w:val="both"/>
              <w:rPr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张春：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集雨种植提高水肥利用效率及其环境效应</w:t>
            </w:r>
          </w:p>
        </w:tc>
        <w:tc>
          <w:tcPr>
            <w:tcW w:w="1276" w:type="dxa"/>
            <w:vMerge/>
            <w:vAlign w:val="center"/>
          </w:tcPr>
          <w:p w:rsidR="00123192" w:rsidRPr="00BA372F" w:rsidRDefault="0012319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  <w:tr w:rsidR="00123192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23192" w:rsidRPr="00BA372F" w:rsidRDefault="00123192" w:rsidP="00C52741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  <w:color w:val="000000" w:themeColor="text1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</w:rPr>
              <w:t>11:</w:t>
            </w:r>
            <w:r w:rsidR="00C52741">
              <w:rPr>
                <w:rFonts w:ascii="华文仿宋" w:eastAsia="华文仿宋" w:hAnsi="华文仿宋" w:hint="eastAsia"/>
                <w:b/>
                <w:color w:val="000000" w:themeColor="text1"/>
              </w:rPr>
              <w:t>44</w:t>
            </w:r>
            <w:r>
              <w:rPr>
                <w:rFonts w:ascii="华文仿宋" w:eastAsia="华文仿宋" w:hAnsi="华文仿宋" w:hint="eastAsia"/>
                <w:b/>
                <w:color w:val="000000" w:themeColor="text1"/>
              </w:rPr>
              <w:t>-1</w:t>
            </w:r>
            <w:r w:rsidR="00C52741">
              <w:rPr>
                <w:rFonts w:ascii="华文仿宋" w:eastAsia="华文仿宋" w:hAnsi="华文仿宋" w:hint="eastAsia"/>
                <w:b/>
                <w:color w:val="000000" w:themeColor="text1"/>
              </w:rPr>
              <w:t>2</w:t>
            </w:r>
            <w:r>
              <w:rPr>
                <w:rFonts w:ascii="华文仿宋" w:eastAsia="华文仿宋" w:hAnsi="华文仿宋" w:hint="eastAsia"/>
                <w:b/>
                <w:color w:val="000000" w:themeColor="text1"/>
              </w:rPr>
              <w:t>:</w:t>
            </w:r>
            <w:r w:rsidR="00C52741">
              <w:rPr>
                <w:rFonts w:ascii="华文仿宋" w:eastAsia="华文仿宋" w:hAnsi="华文仿宋" w:hint="eastAsia"/>
                <w:b/>
                <w:color w:val="000000" w:themeColor="text1"/>
              </w:rPr>
              <w:t>01</w:t>
            </w:r>
          </w:p>
        </w:tc>
        <w:tc>
          <w:tcPr>
            <w:tcW w:w="6350" w:type="dxa"/>
            <w:vAlign w:val="center"/>
          </w:tcPr>
          <w:p w:rsidR="00123192" w:rsidRPr="00BA372F" w:rsidRDefault="00123192" w:rsidP="00BA372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郭金金：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尿素掺混缓释氮肥对夏玉米-冬小麦生长和氮素利用的影响</w:t>
            </w:r>
          </w:p>
        </w:tc>
        <w:tc>
          <w:tcPr>
            <w:tcW w:w="1276" w:type="dxa"/>
            <w:vMerge/>
            <w:vAlign w:val="center"/>
          </w:tcPr>
          <w:p w:rsidR="00123192" w:rsidRPr="00BA372F" w:rsidRDefault="0012319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  <w:tr w:rsidR="00391AA9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391AA9" w:rsidRDefault="00391AA9" w:rsidP="00BA372F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  <w:tc>
          <w:tcPr>
            <w:tcW w:w="6350" w:type="dxa"/>
            <w:vAlign w:val="center"/>
          </w:tcPr>
          <w:p w:rsidR="00391AA9" w:rsidRPr="00BA372F" w:rsidRDefault="00391AA9" w:rsidP="00391AA9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</w:rPr>
              <w:t>break</w:t>
            </w:r>
          </w:p>
        </w:tc>
        <w:tc>
          <w:tcPr>
            <w:tcW w:w="1276" w:type="dxa"/>
            <w:vAlign w:val="center"/>
          </w:tcPr>
          <w:p w:rsidR="00391AA9" w:rsidRPr="00BA372F" w:rsidRDefault="00391AA9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  <w:tr w:rsidR="00391AA9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391AA9" w:rsidRDefault="00391AA9" w:rsidP="00391AA9">
            <w:pPr>
              <w:jc w:val="both"/>
              <w:rPr>
                <w:rFonts w:eastAsia="宋体" w:hAnsi="Times New Roman"/>
                <w:b/>
                <w:bCs/>
                <w:color w:val="000000"/>
              </w:rPr>
            </w:pPr>
            <w:r>
              <w:rPr>
                <w:rFonts w:hAnsi="Times New Roman"/>
                <w:b/>
                <w:bCs/>
                <w:color w:val="000000"/>
              </w:rPr>
              <w:t>14:</w:t>
            </w:r>
            <w:r>
              <w:rPr>
                <w:rFonts w:hAnsi="Times New Roman" w:hint="eastAsia"/>
                <w:b/>
                <w:bCs/>
                <w:color w:val="000000"/>
              </w:rPr>
              <w:t>0</w:t>
            </w:r>
            <w:r>
              <w:rPr>
                <w:rFonts w:hAnsi="Times New Roman"/>
                <w:b/>
                <w:bCs/>
                <w:color w:val="000000"/>
              </w:rPr>
              <w:t>0-14:</w:t>
            </w:r>
            <w:r>
              <w:rPr>
                <w:rFonts w:hAnsi="Times New Roman" w:hint="eastAsia"/>
                <w:b/>
                <w:bCs/>
                <w:color w:val="000000"/>
              </w:rPr>
              <w:t>1</w:t>
            </w:r>
            <w:r>
              <w:rPr>
                <w:rFonts w:hAnsi="Times New Roman"/>
                <w:b/>
                <w:bCs/>
                <w:color w:val="000000"/>
              </w:rPr>
              <w:t>7</w:t>
            </w:r>
          </w:p>
        </w:tc>
        <w:tc>
          <w:tcPr>
            <w:tcW w:w="6350" w:type="dxa"/>
            <w:vAlign w:val="center"/>
          </w:tcPr>
          <w:p w:rsidR="00391AA9" w:rsidRPr="00BA372F" w:rsidRDefault="00391AA9" w:rsidP="00BA372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陈绍民：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滴灌施氮对苹果生产及叶片营养的影响</w:t>
            </w:r>
          </w:p>
        </w:tc>
        <w:tc>
          <w:tcPr>
            <w:tcW w:w="1276" w:type="dxa"/>
            <w:vMerge w:val="restart"/>
            <w:vAlign w:val="center"/>
          </w:tcPr>
          <w:p w:rsidR="00391AA9" w:rsidRPr="00BA372F" w:rsidRDefault="00123192" w:rsidP="00123192">
            <w:pPr>
              <w:pStyle w:val="1"/>
              <w:rPr>
                <w:color w:val="000000" w:themeColor="text1"/>
              </w:rPr>
            </w:pPr>
            <w:proofErr w:type="gramStart"/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周始威</w:t>
            </w:r>
            <w:proofErr w:type="gramEnd"/>
          </w:p>
        </w:tc>
      </w:tr>
      <w:tr w:rsidR="00391AA9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391AA9" w:rsidRDefault="00391AA9" w:rsidP="00C52741">
            <w:pPr>
              <w:jc w:val="both"/>
              <w:rPr>
                <w:rFonts w:eastAsia="宋体" w:hAnsi="Times New Roman"/>
                <w:b/>
                <w:bCs/>
                <w:color w:val="000000"/>
              </w:rPr>
            </w:pPr>
            <w:r>
              <w:rPr>
                <w:rFonts w:hAnsi="Times New Roman"/>
                <w:b/>
                <w:bCs/>
                <w:color w:val="000000"/>
              </w:rPr>
              <w:t>14: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1</w:t>
            </w:r>
            <w:r w:rsidR="00C52741">
              <w:rPr>
                <w:rFonts w:hAnsi="Times New Roman" w:hint="eastAsia"/>
                <w:b/>
                <w:bCs/>
                <w:color w:val="000000"/>
              </w:rPr>
              <w:t>7</w:t>
            </w:r>
            <w:r>
              <w:rPr>
                <w:rFonts w:hAnsi="Times New Roman"/>
                <w:b/>
                <w:bCs/>
                <w:color w:val="000000"/>
              </w:rPr>
              <w:t>-1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4</w:t>
            </w:r>
            <w:r>
              <w:rPr>
                <w:rFonts w:hAnsi="Times New Roman"/>
                <w:b/>
                <w:bCs/>
                <w:color w:val="000000"/>
              </w:rPr>
              <w:t>: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3</w:t>
            </w:r>
            <w:r>
              <w:rPr>
                <w:rFonts w:hAnsi="Times New Roman"/>
                <w:b/>
                <w:bCs/>
                <w:color w:val="000000"/>
              </w:rPr>
              <w:t>5</w:t>
            </w:r>
          </w:p>
        </w:tc>
        <w:tc>
          <w:tcPr>
            <w:tcW w:w="6350" w:type="dxa"/>
            <w:vAlign w:val="center"/>
          </w:tcPr>
          <w:p w:rsidR="00391AA9" w:rsidRPr="00BA372F" w:rsidRDefault="00391AA9" w:rsidP="00BA372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李丹：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太阳能喷灌机动力供需优化配置</w:t>
            </w:r>
          </w:p>
        </w:tc>
        <w:tc>
          <w:tcPr>
            <w:tcW w:w="1276" w:type="dxa"/>
            <w:vMerge/>
            <w:vAlign w:val="center"/>
          </w:tcPr>
          <w:p w:rsidR="00391AA9" w:rsidRPr="00BA372F" w:rsidRDefault="00391AA9" w:rsidP="00123192">
            <w:pPr>
              <w:snapToGrid w:val="0"/>
              <w:spacing w:line="240" w:lineRule="exact"/>
              <w:ind w:left="10"/>
              <w:rPr>
                <w:b/>
                <w:color w:val="000000" w:themeColor="text1"/>
              </w:rPr>
            </w:pPr>
          </w:p>
        </w:tc>
      </w:tr>
      <w:tr w:rsidR="00391AA9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391AA9" w:rsidRDefault="00391AA9" w:rsidP="00C52741">
            <w:pPr>
              <w:jc w:val="both"/>
              <w:rPr>
                <w:rFonts w:eastAsia="宋体" w:hAnsi="Times New Roman"/>
                <w:b/>
                <w:bCs/>
                <w:color w:val="000000"/>
              </w:rPr>
            </w:pPr>
            <w:r>
              <w:rPr>
                <w:rFonts w:hAnsi="Times New Roman"/>
                <w:b/>
                <w:bCs/>
                <w:color w:val="000000"/>
              </w:rPr>
              <w:t>1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4</w:t>
            </w:r>
            <w:r>
              <w:rPr>
                <w:rFonts w:hAnsi="Times New Roman"/>
                <w:b/>
                <w:bCs/>
                <w:color w:val="000000"/>
              </w:rPr>
              <w:t>: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3</w:t>
            </w:r>
            <w:r w:rsidR="00C52741">
              <w:rPr>
                <w:rFonts w:hAnsi="Times New Roman" w:hint="eastAsia"/>
                <w:b/>
                <w:bCs/>
                <w:color w:val="000000"/>
              </w:rPr>
              <w:t>5</w:t>
            </w:r>
            <w:r>
              <w:rPr>
                <w:rFonts w:hAnsi="Times New Roman"/>
                <w:b/>
                <w:bCs/>
                <w:color w:val="000000"/>
              </w:rPr>
              <w:t>-1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4</w:t>
            </w:r>
            <w:r>
              <w:rPr>
                <w:rFonts w:hAnsi="Times New Roman"/>
                <w:b/>
                <w:bCs/>
                <w:color w:val="000000"/>
              </w:rPr>
              <w:t>: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5</w:t>
            </w:r>
            <w:r>
              <w:rPr>
                <w:rFonts w:hAnsi="Times New Roman"/>
                <w:b/>
                <w:bCs/>
                <w:color w:val="000000"/>
              </w:rPr>
              <w:t>3</w:t>
            </w:r>
          </w:p>
        </w:tc>
        <w:tc>
          <w:tcPr>
            <w:tcW w:w="6350" w:type="dxa"/>
            <w:vAlign w:val="center"/>
          </w:tcPr>
          <w:p w:rsidR="00391AA9" w:rsidRPr="00BA372F" w:rsidRDefault="00391AA9" w:rsidP="00BA372F">
            <w:pPr>
              <w:snapToGrid w:val="0"/>
              <w:spacing w:line="240" w:lineRule="exact"/>
              <w:ind w:left="10"/>
              <w:jc w:val="both"/>
              <w:rPr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赵笑：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微孔陶瓷灌水器制备及其应用</w:t>
            </w:r>
          </w:p>
        </w:tc>
        <w:tc>
          <w:tcPr>
            <w:tcW w:w="1276" w:type="dxa"/>
            <w:vMerge/>
            <w:vAlign w:val="center"/>
          </w:tcPr>
          <w:p w:rsidR="00391AA9" w:rsidRPr="00BA372F" w:rsidRDefault="00391AA9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  <w:tr w:rsidR="00391AA9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391AA9" w:rsidRDefault="00391AA9" w:rsidP="00C52741">
            <w:pPr>
              <w:jc w:val="both"/>
              <w:rPr>
                <w:rFonts w:eastAsia="宋体" w:hAnsi="Times New Roman"/>
                <w:b/>
                <w:bCs/>
                <w:color w:val="000000"/>
              </w:rPr>
            </w:pPr>
            <w:r>
              <w:rPr>
                <w:rFonts w:hAnsi="Times New Roman"/>
                <w:b/>
                <w:bCs/>
                <w:color w:val="000000"/>
              </w:rPr>
              <w:t>1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4</w:t>
            </w:r>
            <w:r>
              <w:rPr>
                <w:rFonts w:hAnsi="Times New Roman"/>
                <w:b/>
                <w:bCs/>
                <w:color w:val="000000"/>
              </w:rPr>
              <w:t>: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5</w:t>
            </w:r>
            <w:r w:rsidR="00C52741">
              <w:rPr>
                <w:rFonts w:hAnsi="Times New Roman" w:hint="eastAsia"/>
                <w:b/>
                <w:bCs/>
                <w:color w:val="000000"/>
              </w:rPr>
              <w:t>3</w:t>
            </w:r>
            <w:r>
              <w:rPr>
                <w:rFonts w:hAnsi="Times New Roman"/>
                <w:b/>
                <w:bCs/>
                <w:color w:val="000000"/>
              </w:rPr>
              <w:t>-15: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1</w:t>
            </w:r>
            <w:r>
              <w:rPr>
                <w:rFonts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350" w:type="dxa"/>
            <w:vAlign w:val="center"/>
          </w:tcPr>
          <w:p w:rsidR="00391AA9" w:rsidRPr="00BA372F" w:rsidRDefault="00391AA9" w:rsidP="00BA372F">
            <w:pPr>
              <w:snapToGrid w:val="0"/>
              <w:spacing w:line="240" w:lineRule="exact"/>
              <w:ind w:left="10"/>
              <w:jc w:val="both"/>
              <w:rPr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向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伟</w:t>
            </w: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氢氧稳定同位素定量分析黄土塬区地下水补给过程</w:t>
            </w:r>
          </w:p>
        </w:tc>
        <w:tc>
          <w:tcPr>
            <w:tcW w:w="1276" w:type="dxa"/>
            <w:vMerge w:val="restart"/>
            <w:vAlign w:val="center"/>
          </w:tcPr>
          <w:p w:rsidR="00391AA9" w:rsidRPr="00BA372F" w:rsidRDefault="00123192" w:rsidP="00123192">
            <w:pPr>
              <w:pStyle w:val="1"/>
              <w:rPr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张春</w:t>
            </w:r>
          </w:p>
        </w:tc>
      </w:tr>
      <w:tr w:rsidR="00391AA9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391AA9" w:rsidRDefault="00391AA9" w:rsidP="00C52741">
            <w:pPr>
              <w:jc w:val="both"/>
              <w:rPr>
                <w:rFonts w:eastAsia="宋体" w:hAnsi="Times New Roman"/>
                <w:b/>
                <w:bCs/>
                <w:color w:val="000000"/>
              </w:rPr>
            </w:pPr>
            <w:r>
              <w:rPr>
                <w:rFonts w:hAnsi="Times New Roman"/>
                <w:b/>
                <w:bCs/>
                <w:color w:val="000000"/>
              </w:rPr>
              <w:t>15: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1</w:t>
            </w:r>
            <w:r w:rsidR="00C52741">
              <w:rPr>
                <w:rFonts w:hAnsi="Times New Roman" w:hint="eastAsia"/>
                <w:b/>
                <w:bCs/>
                <w:color w:val="000000"/>
              </w:rPr>
              <w:t>1</w:t>
            </w:r>
            <w:r>
              <w:rPr>
                <w:rFonts w:hAnsi="Times New Roman"/>
                <w:b/>
                <w:bCs/>
                <w:color w:val="000000"/>
              </w:rPr>
              <w:t>-15: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2</w:t>
            </w:r>
            <w:r>
              <w:rPr>
                <w:rFonts w:hAnsi="Times New Roman"/>
                <w:b/>
                <w:bCs/>
                <w:color w:val="000000"/>
              </w:rPr>
              <w:t>9</w:t>
            </w:r>
          </w:p>
        </w:tc>
        <w:tc>
          <w:tcPr>
            <w:tcW w:w="6350" w:type="dxa"/>
            <w:vAlign w:val="center"/>
          </w:tcPr>
          <w:p w:rsidR="00391AA9" w:rsidRPr="00BA372F" w:rsidRDefault="00391AA9" w:rsidP="00BA372F">
            <w:pPr>
              <w:snapToGrid w:val="0"/>
              <w:spacing w:line="240" w:lineRule="exact"/>
              <w:ind w:left="10"/>
              <w:jc w:val="both"/>
              <w:rPr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王小芳：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斥水性土壤水分运动数值模拟</w:t>
            </w:r>
          </w:p>
        </w:tc>
        <w:tc>
          <w:tcPr>
            <w:tcW w:w="1276" w:type="dxa"/>
            <w:vMerge/>
            <w:vAlign w:val="center"/>
          </w:tcPr>
          <w:p w:rsidR="00391AA9" w:rsidRPr="00BA372F" w:rsidRDefault="00391AA9" w:rsidP="00123192">
            <w:pPr>
              <w:pStyle w:val="1"/>
              <w:rPr>
                <w:color w:val="000000" w:themeColor="text1"/>
              </w:rPr>
            </w:pPr>
          </w:p>
        </w:tc>
      </w:tr>
      <w:tr w:rsidR="00391AA9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391AA9" w:rsidRDefault="00391AA9" w:rsidP="00C52741">
            <w:pPr>
              <w:jc w:val="both"/>
              <w:rPr>
                <w:rFonts w:eastAsia="宋体" w:hAnsi="Times New Roman"/>
                <w:b/>
                <w:bCs/>
                <w:color w:val="000000"/>
              </w:rPr>
            </w:pPr>
            <w:r>
              <w:rPr>
                <w:rFonts w:hAnsi="Times New Roman"/>
                <w:b/>
                <w:bCs/>
                <w:color w:val="000000"/>
              </w:rPr>
              <w:t>1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5</w:t>
            </w:r>
            <w:r>
              <w:rPr>
                <w:rFonts w:hAnsi="Times New Roman"/>
                <w:b/>
                <w:bCs/>
                <w:color w:val="000000"/>
              </w:rPr>
              <w:t>:</w:t>
            </w:r>
            <w:r w:rsidR="00C52741">
              <w:rPr>
                <w:rFonts w:hAnsi="Times New Roman" w:hint="eastAsia"/>
                <w:b/>
                <w:bCs/>
                <w:color w:val="000000"/>
              </w:rPr>
              <w:t>29</w:t>
            </w:r>
            <w:r>
              <w:rPr>
                <w:rFonts w:hAnsi="Times New Roman"/>
                <w:b/>
                <w:bCs/>
                <w:color w:val="000000"/>
              </w:rPr>
              <w:t>-1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5</w:t>
            </w:r>
            <w:r>
              <w:rPr>
                <w:rFonts w:hAnsi="Times New Roman"/>
                <w:b/>
                <w:bCs/>
                <w:color w:val="000000"/>
              </w:rPr>
              <w:t>: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47</w:t>
            </w:r>
          </w:p>
        </w:tc>
        <w:tc>
          <w:tcPr>
            <w:tcW w:w="6350" w:type="dxa"/>
            <w:vAlign w:val="center"/>
          </w:tcPr>
          <w:p w:rsidR="00391AA9" w:rsidRPr="00BA372F" w:rsidRDefault="00391AA9" w:rsidP="00BA372F">
            <w:pPr>
              <w:snapToGrid w:val="0"/>
              <w:spacing w:line="240" w:lineRule="exact"/>
              <w:ind w:left="10"/>
              <w:jc w:val="both"/>
              <w:rPr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陆彦玮：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利用小波相干技术确定包气带不同尺度和位置下容重的主控因子</w:t>
            </w:r>
          </w:p>
        </w:tc>
        <w:tc>
          <w:tcPr>
            <w:tcW w:w="1276" w:type="dxa"/>
            <w:vMerge/>
            <w:vAlign w:val="center"/>
          </w:tcPr>
          <w:p w:rsidR="00391AA9" w:rsidRPr="00BA372F" w:rsidRDefault="00391AA9" w:rsidP="00123192">
            <w:pPr>
              <w:pStyle w:val="1"/>
              <w:rPr>
                <w:color w:val="000000" w:themeColor="text1"/>
              </w:rPr>
            </w:pPr>
          </w:p>
        </w:tc>
      </w:tr>
      <w:tr w:rsidR="00391AA9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391AA9" w:rsidRDefault="00391AA9" w:rsidP="00C52741">
            <w:pPr>
              <w:jc w:val="both"/>
              <w:rPr>
                <w:rFonts w:hAnsi="Times New Roman"/>
                <w:b/>
                <w:bCs/>
                <w:color w:val="000000"/>
              </w:rPr>
            </w:pPr>
            <w:r>
              <w:rPr>
                <w:rFonts w:hAnsi="Times New Roman" w:hint="eastAsia"/>
                <w:b/>
                <w:bCs/>
                <w:color w:val="000000"/>
              </w:rPr>
              <w:t>1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5</w:t>
            </w:r>
            <w:r>
              <w:rPr>
                <w:rFonts w:hAnsi="Times New Roman" w:hint="eastAsia"/>
                <w:b/>
                <w:bCs/>
                <w:color w:val="000000"/>
              </w:rPr>
              <w:t>: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4</w:t>
            </w:r>
            <w:r w:rsidR="00C52741">
              <w:rPr>
                <w:rFonts w:hAnsi="Times New Roman" w:hint="eastAsia"/>
                <w:b/>
                <w:bCs/>
                <w:color w:val="000000"/>
              </w:rPr>
              <w:t>7</w:t>
            </w:r>
            <w:r>
              <w:rPr>
                <w:rFonts w:hAnsi="Times New Roman" w:hint="eastAsia"/>
                <w:b/>
                <w:bCs/>
                <w:color w:val="000000"/>
              </w:rPr>
              <w:t>-1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5</w:t>
            </w:r>
            <w:r>
              <w:rPr>
                <w:rFonts w:hAnsi="Times New Roman" w:hint="eastAsia"/>
                <w:b/>
                <w:bCs/>
                <w:color w:val="000000"/>
              </w:rPr>
              <w:t>:</w:t>
            </w:r>
            <w:r w:rsidR="00123192">
              <w:rPr>
                <w:rFonts w:hAnsi="Times New Roman" w:hint="eastAsia"/>
                <w:b/>
                <w:bCs/>
                <w:color w:val="000000"/>
              </w:rPr>
              <w:t>5</w:t>
            </w:r>
            <w:r>
              <w:rPr>
                <w:rFonts w:hAnsi="Times New Roman" w:hint="eastAsia"/>
                <w:b/>
                <w:bCs/>
                <w:color w:val="000000"/>
              </w:rPr>
              <w:t>8</w:t>
            </w:r>
          </w:p>
        </w:tc>
        <w:tc>
          <w:tcPr>
            <w:tcW w:w="6350" w:type="dxa"/>
            <w:vAlign w:val="center"/>
          </w:tcPr>
          <w:p w:rsidR="00391AA9" w:rsidRPr="00BA372F" w:rsidRDefault="00391AA9" w:rsidP="00BA372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</w:rPr>
              <w:t>break</w:t>
            </w:r>
          </w:p>
        </w:tc>
        <w:tc>
          <w:tcPr>
            <w:tcW w:w="1276" w:type="dxa"/>
            <w:vAlign w:val="center"/>
          </w:tcPr>
          <w:p w:rsidR="00391AA9" w:rsidRPr="00BA372F" w:rsidRDefault="00391AA9" w:rsidP="00123192">
            <w:pPr>
              <w:pStyle w:val="1"/>
              <w:rPr>
                <w:color w:val="000000" w:themeColor="text1"/>
              </w:rPr>
            </w:pPr>
          </w:p>
        </w:tc>
      </w:tr>
      <w:tr w:rsidR="00123192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23192" w:rsidRDefault="00123192" w:rsidP="00C52741">
            <w:pPr>
              <w:jc w:val="both"/>
              <w:rPr>
                <w:rFonts w:eastAsia="宋体" w:hAnsi="Times New Roman"/>
                <w:b/>
                <w:bCs/>
                <w:color w:val="000000"/>
              </w:rPr>
            </w:pPr>
            <w:r>
              <w:rPr>
                <w:rFonts w:hAnsi="Times New Roman"/>
                <w:b/>
                <w:bCs/>
                <w:color w:val="000000"/>
              </w:rPr>
              <w:t>1</w:t>
            </w:r>
            <w:r>
              <w:rPr>
                <w:rFonts w:hAnsi="Times New Roman" w:hint="eastAsia"/>
                <w:b/>
                <w:bCs/>
                <w:color w:val="000000"/>
              </w:rPr>
              <w:t>5</w:t>
            </w:r>
            <w:r>
              <w:rPr>
                <w:rFonts w:hAnsi="Times New Roman"/>
                <w:b/>
                <w:bCs/>
                <w:color w:val="000000"/>
              </w:rPr>
              <w:t>:</w:t>
            </w:r>
            <w:r>
              <w:rPr>
                <w:rFonts w:hAnsi="Times New Roman" w:hint="eastAsia"/>
                <w:b/>
                <w:bCs/>
                <w:color w:val="000000"/>
              </w:rPr>
              <w:t>5</w:t>
            </w:r>
            <w:r w:rsidR="00C52741">
              <w:rPr>
                <w:rFonts w:hAnsi="Times New Roman" w:hint="eastAsia"/>
                <w:b/>
                <w:bCs/>
                <w:color w:val="000000"/>
              </w:rPr>
              <w:t>8</w:t>
            </w:r>
            <w:r>
              <w:rPr>
                <w:rFonts w:hAnsi="Times New Roman"/>
                <w:b/>
                <w:bCs/>
                <w:color w:val="000000"/>
              </w:rPr>
              <w:t>-16:</w:t>
            </w:r>
            <w:r>
              <w:rPr>
                <w:rFonts w:hAnsi="Times New Roman" w:hint="eastAsia"/>
                <w:b/>
                <w:bCs/>
                <w:color w:val="000000"/>
              </w:rPr>
              <w:t>16</w:t>
            </w:r>
          </w:p>
        </w:tc>
        <w:tc>
          <w:tcPr>
            <w:tcW w:w="6350" w:type="dxa"/>
            <w:vAlign w:val="center"/>
          </w:tcPr>
          <w:p w:rsidR="00123192" w:rsidRPr="00BA372F" w:rsidRDefault="00123192" w:rsidP="00BA372F">
            <w:pPr>
              <w:snapToGrid w:val="0"/>
              <w:spacing w:line="240" w:lineRule="exact"/>
              <w:ind w:left="10"/>
              <w:jc w:val="both"/>
              <w:rPr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姚毓香：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深</w:t>
            </w:r>
            <w:proofErr w:type="gramStart"/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松条件</w:t>
            </w:r>
            <w:proofErr w:type="gramEnd"/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下土壤水分入渗特性的数值模拟及试验研究</w:t>
            </w:r>
          </w:p>
        </w:tc>
        <w:tc>
          <w:tcPr>
            <w:tcW w:w="1276" w:type="dxa"/>
            <w:vMerge w:val="restart"/>
            <w:vAlign w:val="center"/>
          </w:tcPr>
          <w:p w:rsidR="00123192" w:rsidRPr="00BA372F" w:rsidRDefault="0012319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赵笑</w:t>
            </w:r>
          </w:p>
        </w:tc>
      </w:tr>
      <w:tr w:rsidR="00123192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23192" w:rsidRDefault="00123192" w:rsidP="00C52741">
            <w:pPr>
              <w:jc w:val="both"/>
              <w:rPr>
                <w:rFonts w:eastAsia="宋体" w:hAnsi="Times New Roman"/>
                <w:b/>
                <w:bCs/>
                <w:color w:val="000000"/>
              </w:rPr>
            </w:pPr>
            <w:r>
              <w:rPr>
                <w:rFonts w:eastAsia="宋体" w:hAnsi="Times New Roman" w:hint="eastAsia"/>
                <w:b/>
                <w:bCs/>
                <w:color w:val="000000"/>
              </w:rPr>
              <w:t>16:1</w:t>
            </w:r>
            <w:r w:rsidR="00C52741">
              <w:rPr>
                <w:rFonts w:eastAsia="宋体" w:hAnsi="Times New Roman" w:hint="eastAsia"/>
                <w:b/>
                <w:bCs/>
                <w:color w:val="000000"/>
              </w:rPr>
              <w:t>6</w:t>
            </w:r>
            <w:r>
              <w:rPr>
                <w:rFonts w:eastAsia="宋体" w:hAnsi="Times New Roman" w:hint="eastAsia"/>
                <w:b/>
                <w:bCs/>
                <w:color w:val="000000"/>
              </w:rPr>
              <w:t>-16:33</w:t>
            </w:r>
          </w:p>
        </w:tc>
        <w:tc>
          <w:tcPr>
            <w:tcW w:w="6350" w:type="dxa"/>
            <w:vAlign w:val="center"/>
          </w:tcPr>
          <w:p w:rsidR="00123192" w:rsidRPr="00BA372F" w:rsidRDefault="00123192" w:rsidP="00BA372F">
            <w:pPr>
              <w:snapToGrid w:val="0"/>
              <w:spacing w:line="240" w:lineRule="exact"/>
              <w:ind w:left="10"/>
              <w:jc w:val="both"/>
              <w:rPr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孙淼：黄土高原实际蒸散发模拟与植被用水可持续性分析</w:t>
            </w:r>
          </w:p>
        </w:tc>
        <w:tc>
          <w:tcPr>
            <w:tcW w:w="1276" w:type="dxa"/>
            <w:vMerge/>
            <w:vAlign w:val="center"/>
          </w:tcPr>
          <w:p w:rsidR="00123192" w:rsidRPr="00BA372F" w:rsidRDefault="0012319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  <w:tr w:rsidR="00123192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23192" w:rsidRPr="00BA372F" w:rsidRDefault="00123192" w:rsidP="00C52741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16:3</w:t>
            </w:r>
            <w:r w:rsidR="00C52741">
              <w:rPr>
                <w:rFonts w:hint="eastAsia"/>
                <w:b/>
                <w:color w:val="000000" w:themeColor="text1"/>
              </w:rPr>
              <w:t>3</w:t>
            </w:r>
            <w:r>
              <w:rPr>
                <w:rFonts w:hint="eastAsia"/>
                <w:b/>
                <w:color w:val="000000" w:themeColor="text1"/>
              </w:rPr>
              <w:t>-16:51</w:t>
            </w:r>
          </w:p>
        </w:tc>
        <w:tc>
          <w:tcPr>
            <w:tcW w:w="6350" w:type="dxa"/>
            <w:vAlign w:val="center"/>
          </w:tcPr>
          <w:p w:rsidR="00123192" w:rsidRPr="00BA372F" w:rsidRDefault="00123192" w:rsidP="00BA372F">
            <w:pPr>
              <w:jc w:val="both"/>
              <w:rPr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郭永强：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基于GEE平台的黄土高原植被覆盖变化规律及其影响因素分析</w:t>
            </w:r>
          </w:p>
        </w:tc>
        <w:tc>
          <w:tcPr>
            <w:tcW w:w="1276" w:type="dxa"/>
            <w:vMerge/>
            <w:vAlign w:val="center"/>
          </w:tcPr>
          <w:p w:rsidR="00123192" w:rsidRPr="00BA372F" w:rsidRDefault="0012319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  <w:tr w:rsidR="00123192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23192" w:rsidRPr="00BA372F" w:rsidRDefault="00123192" w:rsidP="00C52741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16:5</w:t>
            </w:r>
            <w:r w:rsidR="00C52741">
              <w:rPr>
                <w:rFonts w:hint="eastAsia"/>
                <w:b/>
                <w:color w:val="000000" w:themeColor="text1"/>
              </w:rPr>
              <w:t>1</w:t>
            </w:r>
            <w:r>
              <w:rPr>
                <w:rFonts w:hint="eastAsia"/>
                <w:b/>
                <w:color w:val="000000" w:themeColor="text1"/>
              </w:rPr>
              <w:t>-17:09</w:t>
            </w:r>
          </w:p>
        </w:tc>
        <w:tc>
          <w:tcPr>
            <w:tcW w:w="6350" w:type="dxa"/>
            <w:vAlign w:val="center"/>
          </w:tcPr>
          <w:p w:rsidR="00123192" w:rsidRPr="00BA372F" w:rsidRDefault="00123192" w:rsidP="00BA372F">
            <w:pPr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潘岱立：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植被过滤带坡面水土保持效益动态特征模拟</w:t>
            </w:r>
          </w:p>
        </w:tc>
        <w:tc>
          <w:tcPr>
            <w:tcW w:w="1276" w:type="dxa"/>
            <w:vMerge/>
            <w:vAlign w:val="center"/>
          </w:tcPr>
          <w:p w:rsidR="00123192" w:rsidRPr="00BA372F" w:rsidRDefault="0012319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  <w:tr w:rsidR="00123192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23192" w:rsidRPr="00BA372F" w:rsidRDefault="00123192" w:rsidP="00C52741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17:</w:t>
            </w:r>
            <w:r w:rsidR="00C52741">
              <w:rPr>
                <w:rFonts w:hint="eastAsia"/>
                <w:b/>
                <w:color w:val="000000" w:themeColor="text1"/>
              </w:rPr>
              <w:t>09</w:t>
            </w:r>
            <w:r>
              <w:rPr>
                <w:rFonts w:hint="eastAsia"/>
                <w:b/>
                <w:color w:val="000000" w:themeColor="text1"/>
              </w:rPr>
              <w:t>-17:27</w:t>
            </w:r>
          </w:p>
        </w:tc>
        <w:tc>
          <w:tcPr>
            <w:tcW w:w="6350" w:type="dxa"/>
            <w:vAlign w:val="center"/>
          </w:tcPr>
          <w:p w:rsidR="00123192" w:rsidRPr="00BA372F" w:rsidRDefault="00123192" w:rsidP="00BA372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褚晓升：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Development of RZ-SHAW for simulating plastic film mulch effects on soil water and heat exchange in croplands</w:t>
            </w:r>
          </w:p>
        </w:tc>
        <w:tc>
          <w:tcPr>
            <w:tcW w:w="1276" w:type="dxa"/>
            <w:vMerge w:val="restart"/>
            <w:vAlign w:val="center"/>
          </w:tcPr>
          <w:p w:rsidR="00123192" w:rsidRPr="00BA372F" w:rsidRDefault="00ED5FAA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陆彦玮</w:t>
            </w:r>
          </w:p>
        </w:tc>
      </w:tr>
      <w:tr w:rsidR="00123192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23192" w:rsidRPr="00BA372F" w:rsidRDefault="00123192" w:rsidP="00C52741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17:2</w:t>
            </w:r>
            <w:r w:rsidR="00C52741">
              <w:rPr>
                <w:rFonts w:hint="eastAsia"/>
                <w:b/>
                <w:color w:val="000000" w:themeColor="text1"/>
              </w:rPr>
              <w:t>7</w:t>
            </w:r>
            <w:r>
              <w:rPr>
                <w:rFonts w:hint="eastAsia"/>
                <w:b/>
                <w:color w:val="000000" w:themeColor="text1"/>
              </w:rPr>
              <w:t>-17:45</w:t>
            </w:r>
          </w:p>
        </w:tc>
        <w:tc>
          <w:tcPr>
            <w:tcW w:w="6350" w:type="dxa"/>
            <w:vAlign w:val="center"/>
          </w:tcPr>
          <w:p w:rsidR="00123192" w:rsidRPr="00BA372F" w:rsidRDefault="00123192" w:rsidP="00BA372F">
            <w:pPr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何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冬</w:t>
            </w: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：</w:t>
            </w:r>
            <w:r w:rsidRPr="00BA372F">
              <w:rPr>
                <w:rFonts w:ascii="华文仿宋" w:eastAsia="华文仿宋" w:hAnsi="华文仿宋"/>
                <w:b/>
                <w:color w:val="000000" w:themeColor="text1"/>
              </w:rPr>
              <w:t>一种适用于全质地土壤的归一化热导率模型</w:t>
            </w:r>
          </w:p>
        </w:tc>
        <w:tc>
          <w:tcPr>
            <w:tcW w:w="1276" w:type="dxa"/>
            <w:vMerge/>
            <w:vAlign w:val="center"/>
          </w:tcPr>
          <w:p w:rsidR="00123192" w:rsidRPr="00BA372F" w:rsidRDefault="0012319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  <w:tr w:rsidR="00123192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123192" w:rsidRPr="00BA372F" w:rsidRDefault="00123192" w:rsidP="00C52741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17:4</w:t>
            </w:r>
            <w:r w:rsidR="00C52741">
              <w:rPr>
                <w:rFonts w:hint="eastAsia"/>
                <w:b/>
                <w:color w:val="000000" w:themeColor="text1"/>
              </w:rPr>
              <w:t>5</w:t>
            </w:r>
            <w:r>
              <w:rPr>
                <w:rFonts w:hint="eastAsia"/>
                <w:b/>
                <w:color w:val="000000" w:themeColor="text1"/>
              </w:rPr>
              <w:t>-18:</w:t>
            </w:r>
            <w:bookmarkStart w:id="0" w:name="_GoBack"/>
            <w:bookmarkEnd w:id="0"/>
            <w:r>
              <w:rPr>
                <w:rFonts w:hint="eastAsia"/>
                <w:b/>
                <w:color w:val="000000" w:themeColor="text1"/>
              </w:rPr>
              <w:t>03</w:t>
            </w:r>
          </w:p>
        </w:tc>
        <w:tc>
          <w:tcPr>
            <w:tcW w:w="6350" w:type="dxa"/>
            <w:vAlign w:val="center"/>
          </w:tcPr>
          <w:p w:rsidR="00123192" w:rsidRPr="00BA372F" w:rsidRDefault="00123192" w:rsidP="00BA372F">
            <w:pPr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杨文稼：调控土壤水时空分布实现旱地小麦高效利用降水土壤水</w:t>
            </w:r>
          </w:p>
        </w:tc>
        <w:tc>
          <w:tcPr>
            <w:tcW w:w="1276" w:type="dxa"/>
            <w:vMerge/>
            <w:vAlign w:val="center"/>
          </w:tcPr>
          <w:p w:rsidR="00123192" w:rsidRPr="00BA372F" w:rsidRDefault="0012319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  <w:tr w:rsidR="00BA372F" w:rsidRPr="00BA372F" w:rsidTr="00123192">
        <w:trPr>
          <w:trHeight w:val="397"/>
          <w:jc w:val="center"/>
        </w:trPr>
        <w:tc>
          <w:tcPr>
            <w:tcW w:w="1276" w:type="dxa"/>
            <w:vAlign w:val="center"/>
          </w:tcPr>
          <w:p w:rsidR="00CB4176" w:rsidRPr="00BA372F" w:rsidRDefault="00123192" w:rsidP="00123192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18:15</w:t>
            </w:r>
          </w:p>
        </w:tc>
        <w:tc>
          <w:tcPr>
            <w:tcW w:w="6350" w:type="dxa"/>
            <w:vAlign w:val="center"/>
          </w:tcPr>
          <w:p w:rsidR="00CB4176" w:rsidRPr="00BA372F" w:rsidRDefault="00CB4176" w:rsidP="00BA372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  <w:color w:val="000000" w:themeColor="text1"/>
              </w:rPr>
            </w:pPr>
            <w:r w:rsidRPr="00BA372F">
              <w:rPr>
                <w:rFonts w:ascii="华文仿宋" w:eastAsia="华文仿宋" w:hAnsi="华文仿宋" w:hint="eastAsia"/>
                <w:b/>
                <w:color w:val="000000" w:themeColor="text1"/>
              </w:rPr>
              <w:t>颁奖</w:t>
            </w:r>
          </w:p>
        </w:tc>
        <w:tc>
          <w:tcPr>
            <w:tcW w:w="1276" w:type="dxa"/>
            <w:vAlign w:val="center"/>
          </w:tcPr>
          <w:p w:rsidR="00CB4176" w:rsidRPr="00BA372F" w:rsidRDefault="00CB4176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000000" w:themeColor="text1"/>
              </w:rPr>
            </w:pPr>
          </w:p>
        </w:tc>
      </w:tr>
    </w:tbl>
    <w:p w:rsidR="00FF7E12" w:rsidRPr="00BA372F" w:rsidRDefault="00FF7E12" w:rsidP="00BA372F">
      <w:pPr>
        <w:pStyle w:val="1"/>
        <w:rPr>
          <w:color w:val="000000" w:themeColor="text1"/>
        </w:rPr>
      </w:pPr>
    </w:p>
    <w:sectPr w:rsidR="00FF7E12" w:rsidRPr="00BA372F" w:rsidSect="00BA372F"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E9" w:rsidRDefault="008E7DE9" w:rsidP="00181529">
      <w:r>
        <w:separator/>
      </w:r>
    </w:p>
  </w:endnote>
  <w:endnote w:type="continuationSeparator" w:id="0">
    <w:p w:rsidR="008E7DE9" w:rsidRDefault="008E7DE9" w:rsidP="0018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E9" w:rsidRDefault="008E7DE9" w:rsidP="00181529">
      <w:r>
        <w:separator/>
      </w:r>
    </w:p>
  </w:footnote>
  <w:footnote w:type="continuationSeparator" w:id="0">
    <w:p w:rsidR="008E7DE9" w:rsidRDefault="008E7DE9" w:rsidP="0018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B8"/>
    <w:rsid w:val="000A1906"/>
    <w:rsid w:val="00123192"/>
    <w:rsid w:val="00181529"/>
    <w:rsid w:val="00185D2C"/>
    <w:rsid w:val="00187F0A"/>
    <w:rsid w:val="001B4C1A"/>
    <w:rsid w:val="001D57F0"/>
    <w:rsid w:val="001D5B0C"/>
    <w:rsid w:val="00262F7E"/>
    <w:rsid w:val="002A7682"/>
    <w:rsid w:val="002B4B6D"/>
    <w:rsid w:val="002C51A2"/>
    <w:rsid w:val="00315488"/>
    <w:rsid w:val="00322FD7"/>
    <w:rsid w:val="00342F34"/>
    <w:rsid w:val="003607DC"/>
    <w:rsid w:val="003800E9"/>
    <w:rsid w:val="00391AA9"/>
    <w:rsid w:val="00425228"/>
    <w:rsid w:val="004703D0"/>
    <w:rsid w:val="004D0492"/>
    <w:rsid w:val="00513105"/>
    <w:rsid w:val="005223B7"/>
    <w:rsid w:val="00576C75"/>
    <w:rsid w:val="006B1DD6"/>
    <w:rsid w:val="00703227"/>
    <w:rsid w:val="007D34CA"/>
    <w:rsid w:val="008864E2"/>
    <w:rsid w:val="008E65CD"/>
    <w:rsid w:val="008E7DE9"/>
    <w:rsid w:val="009046E2"/>
    <w:rsid w:val="00912A48"/>
    <w:rsid w:val="00974014"/>
    <w:rsid w:val="009B2EAE"/>
    <w:rsid w:val="009F778D"/>
    <w:rsid w:val="00A44A64"/>
    <w:rsid w:val="00AB2646"/>
    <w:rsid w:val="00B9640B"/>
    <w:rsid w:val="00BA372F"/>
    <w:rsid w:val="00BB4539"/>
    <w:rsid w:val="00BE711D"/>
    <w:rsid w:val="00C20831"/>
    <w:rsid w:val="00C52741"/>
    <w:rsid w:val="00C83FB8"/>
    <w:rsid w:val="00CB4176"/>
    <w:rsid w:val="00D211AA"/>
    <w:rsid w:val="00D73CFA"/>
    <w:rsid w:val="00DC01E8"/>
    <w:rsid w:val="00ED5FAA"/>
    <w:rsid w:val="00F04D76"/>
    <w:rsid w:val="00F13196"/>
    <w:rsid w:val="00F423CD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83FB8"/>
    <w:pPr>
      <w:widowControl w:val="0"/>
      <w:jc w:val="center"/>
    </w:pPr>
    <w:rPr>
      <w:rFonts w:ascii="Times New Roman" w:eastAsiaTheme="majorEastAsia" w:hAnsiTheme="majorEastAs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nhideWhenUsed/>
    <w:rsid w:val="00C83FB8"/>
  </w:style>
  <w:style w:type="table" w:styleId="a3">
    <w:name w:val="Table Grid"/>
    <w:basedOn w:val="a1"/>
    <w:rsid w:val="00C83FB8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152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83FB8"/>
    <w:pPr>
      <w:widowControl w:val="0"/>
      <w:jc w:val="center"/>
    </w:pPr>
    <w:rPr>
      <w:rFonts w:ascii="Times New Roman" w:eastAsiaTheme="majorEastAsia" w:hAnsiTheme="majorEastAs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nhideWhenUsed/>
    <w:rsid w:val="00C83FB8"/>
  </w:style>
  <w:style w:type="table" w:styleId="a3">
    <w:name w:val="Table Grid"/>
    <w:basedOn w:val="a1"/>
    <w:rsid w:val="00C83FB8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152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5EC9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牛秀峰</dc:creator>
  <cp:lastModifiedBy>牛秀峰</cp:lastModifiedBy>
  <cp:revision>14</cp:revision>
  <dcterms:created xsi:type="dcterms:W3CDTF">2018-12-21T01:38:00Z</dcterms:created>
  <dcterms:modified xsi:type="dcterms:W3CDTF">2018-12-21T08:44:00Z</dcterms:modified>
</cp:coreProperties>
</file>