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B8" w:rsidRPr="008E11F1" w:rsidRDefault="00C83FB8" w:rsidP="00C83FB8">
      <w:pPr>
        <w:spacing w:afterLines="50" w:after="156"/>
      </w:pPr>
      <w:r w:rsidRPr="008E11F1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t>博士生学术论坛日程安排</w:t>
      </w:r>
    </w:p>
    <w:tbl>
      <w:tblPr>
        <w:tblStyle w:val="a3"/>
        <w:tblW w:w="8902" w:type="dxa"/>
        <w:jc w:val="center"/>
        <w:tblInd w:w="603" w:type="dxa"/>
        <w:tblLook w:val="04A0" w:firstRow="1" w:lastRow="0" w:firstColumn="1" w:lastColumn="0" w:noHBand="0" w:noVBand="1"/>
      </w:tblPr>
      <w:tblGrid>
        <w:gridCol w:w="1276"/>
        <w:gridCol w:w="6677"/>
        <w:gridCol w:w="949"/>
      </w:tblGrid>
      <w:tr w:rsidR="00C83FB8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C83FB8" w:rsidRPr="00DC01E8" w:rsidRDefault="00C83FB8" w:rsidP="00DC01E8">
            <w:pPr>
              <w:jc w:val="both"/>
              <w:rPr>
                <w:b/>
              </w:rPr>
            </w:pPr>
            <w:r w:rsidRPr="00DC01E8">
              <w:rPr>
                <w:rFonts w:hint="eastAsia"/>
                <w:b/>
              </w:rPr>
              <w:t>12</w:t>
            </w:r>
            <w:r w:rsidRPr="00DC01E8">
              <w:rPr>
                <w:b/>
              </w:rPr>
              <w:t>月</w:t>
            </w:r>
            <w:r w:rsidRPr="00DC01E8">
              <w:rPr>
                <w:rFonts w:hint="eastAsia"/>
                <w:b/>
              </w:rPr>
              <w:t>27</w:t>
            </w:r>
            <w:r w:rsidRPr="00DC01E8">
              <w:rPr>
                <w:b/>
              </w:rPr>
              <w:t>日</w:t>
            </w:r>
          </w:p>
        </w:tc>
        <w:tc>
          <w:tcPr>
            <w:tcW w:w="6677" w:type="dxa"/>
            <w:vAlign w:val="center"/>
          </w:tcPr>
          <w:p w:rsidR="00C83FB8" w:rsidRPr="009D7FA0" w:rsidRDefault="00C83FB8" w:rsidP="00A4741F">
            <w:pPr>
              <w:snapToGrid w:val="0"/>
              <w:spacing w:line="240" w:lineRule="exact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内容</w:t>
            </w:r>
          </w:p>
        </w:tc>
        <w:tc>
          <w:tcPr>
            <w:tcW w:w="949" w:type="dxa"/>
            <w:vAlign w:val="center"/>
          </w:tcPr>
          <w:p w:rsidR="00C83FB8" w:rsidRPr="009D7FA0" w:rsidRDefault="00C83FB8" w:rsidP="001B4C1A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主持人</w:t>
            </w:r>
          </w:p>
        </w:tc>
      </w:tr>
      <w:tr w:rsidR="00181529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1529" w:rsidRPr="009D7FA0" w:rsidRDefault="00181529" w:rsidP="00A4741F">
            <w:pPr>
              <w:jc w:val="both"/>
              <w:rPr>
                <w:b/>
              </w:rPr>
            </w:pPr>
            <w:r w:rsidRPr="009D7FA0">
              <w:rPr>
                <w:b/>
              </w:rPr>
              <w:t>8:20-8:30</w:t>
            </w:r>
          </w:p>
        </w:tc>
        <w:tc>
          <w:tcPr>
            <w:tcW w:w="6677" w:type="dxa"/>
            <w:vAlign w:val="center"/>
          </w:tcPr>
          <w:p w:rsidR="00181529" w:rsidRPr="009D7FA0" w:rsidRDefault="00181529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研究院蔡焕杰院长</w:t>
            </w:r>
            <w:r w:rsidRPr="009D7FA0">
              <w:rPr>
                <w:rFonts w:ascii="华文仿宋" w:eastAsia="华文仿宋" w:hAnsi="华文仿宋" w:hint="eastAsia"/>
                <w:b/>
              </w:rPr>
              <w:t>致辞</w:t>
            </w:r>
          </w:p>
        </w:tc>
        <w:tc>
          <w:tcPr>
            <w:tcW w:w="949" w:type="dxa"/>
            <w:vMerge w:val="restart"/>
            <w:vAlign w:val="center"/>
          </w:tcPr>
          <w:p w:rsidR="00181529" w:rsidRPr="009D7FA0" w:rsidRDefault="00181529" w:rsidP="001B4C1A">
            <w:pPr>
              <w:rPr>
                <w:rFonts w:ascii="华文仿宋" w:eastAsia="华文仿宋" w:hAnsi="华文仿宋"/>
                <w:b/>
              </w:rPr>
            </w:pPr>
            <w:proofErr w:type="gramStart"/>
            <w:r w:rsidRPr="001B4C1A">
              <w:t>冯</w:t>
            </w:r>
            <w:proofErr w:type="gramEnd"/>
            <w:r w:rsidR="001B4C1A">
              <w:rPr>
                <w:rFonts w:hint="eastAsia"/>
              </w:rPr>
              <w:t xml:space="preserve">  </w:t>
            </w:r>
            <w:proofErr w:type="gramStart"/>
            <w:r w:rsidRPr="001B4C1A">
              <w:t>浩</w:t>
            </w:r>
            <w:proofErr w:type="gramEnd"/>
          </w:p>
        </w:tc>
      </w:tr>
      <w:tr w:rsidR="00181529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1529" w:rsidRPr="009D7FA0" w:rsidRDefault="00181529" w:rsidP="00181529">
            <w:pPr>
              <w:jc w:val="both"/>
              <w:rPr>
                <w:b/>
              </w:rPr>
            </w:pPr>
            <w:r w:rsidRPr="009D7FA0">
              <w:rPr>
                <w:b/>
              </w:rPr>
              <w:t>8:</w:t>
            </w:r>
            <w:r>
              <w:rPr>
                <w:rFonts w:hint="eastAsia"/>
                <w:b/>
              </w:rPr>
              <w:t>31</w:t>
            </w:r>
            <w:r w:rsidRPr="009D7FA0">
              <w:rPr>
                <w:b/>
              </w:rPr>
              <w:t>-8:</w:t>
            </w:r>
            <w:r>
              <w:rPr>
                <w:rFonts w:hint="eastAsia"/>
                <w:b/>
              </w:rPr>
              <w:t>5</w:t>
            </w:r>
            <w:r w:rsidRPr="009D7FA0">
              <w:rPr>
                <w:b/>
              </w:rPr>
              <w:t>0</w:t>
            </w:r>
          </w:p>
        </w:tc>
        <w:tc>
          <w:tcPr>
            <w:tcW w:w="6677" w:type="dxa"/>
            <w:vAlign w:val="center"/>
          </w:tcPr>
          <w:p w:rsidR="00181529" w:rsidRDefault="00181529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金继明，特邀报告</w:t>
            </w:r>
            <w:proofErr w:type="gramStart"/>
            <w:r>
              <w:rPr>
                <w:rFonts w:ascii="华文仿宋" w:eastAsia="华文仿宋" w:hAnsi="华文仿宋" w:hint="eastAsia"/>
                <w:b/>
              </w:rPr>
              <w:t>一</w:t>
            </w:r>
            <w:proofErr w:type="gramEnd"/>
            <w:r w:rsidR="001B4C1A">
              <w:rPr>
                <w:rFonts w:ascii="华文仿宋" w:eastAsia="华文仿宋" w:hAnsi="华文仿宋" w:hint="eastAsia"/>
                <w:b/>
              </w:rPr>
              <w:t>：</w:t>
            </w:r>
            <w:r w:rsidR="001B4C1A" w:rsidRPr="001B4C1A">
              <w:rPr>
                <w:rFonts w:ascii="华文仿宋" w:eastAsia="华文仿宋" w:hAnsi="华文仿宋" w:hint="eastAsia"/>
                <w:b/>
              </w:rPr>
              <w:t>小麦和玉米生长的数值模拟</w:t>
            </w:r>
          </w:p>
        </w:tc>
        <w:tc>
          <w:tcPr>
            <w:tcW w:w="949" w:type="dxa"/>
            <w:vMerge/>
            <w:vAlign w:val="center"/>
          </w:tcPr>
          <w:p w:rsidR="00181529" w:rsidRDefault="00181529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1529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1529" w:rsidRPr="009D7FA0" w:rsidRDefault="00181529" w:rsidP="00181529">
            <w:pPr>
              <w:jc w:val="both"/>
              <w:rPr>
                <w:b/>
              </w:rPr>
            </w:pPr>
            <w:r w:rsidRPr="009D7FA0">
              <w:rPr>
                <w:b/>
              </w:rPr>
              <w:t>8:</w:t>
            </w:r>
            <w:r>
              <w:rPr>
                <w:rFonts w:hint="eastAsia"/>
                <w:b/>
              </w:rPr>
              <w:t>51</w:t>
            </w:r>
            <w:r w:rsidRPr="009D7FA0">
              <w:rPr>
                <w:b/>
              </w:rPr>
              <w:t>-</w:t>
            </w: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1</w:t>
            </w:r>
            <w:r w:rsidRPr="009D7FA0">
              <w:rPr>
                <w:b/>
              </w:rPr>
              <w:t>0</w:t>
            </w:r>
          </w:p>
        </w:tc>
        <w:tc>
          <w:tcPr>
            <w:tcW w:w="6677" w:type="dxa"/>
            <w:vAlign w:val="center"/>
          </w:tcPr>
          <w:p w:rsidR="00181529" w:rsidRDefault="00181529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赵西宁，特邀报告二</w:t>
            </w:r>
            <w:r w:rsidR="001B4C1A">
              <w:rPr>
                <w:rFonts w:ascii="华文仿宋" w:eastAsia="华文仿宋" w:hAnsi="华文仿宋" w:hint="eastAsia"/>
                <w:b/>
              </w:rPr>
              <w:t>：黄土高原降雨径流调控与水土保持</w:t>
            </w:r>
          </w:p>
        </w:tc>
        <w:tc>
          <w:tcPr>
            <w:tcW w:w="949" w:type="dxa"/>
            <w:vMerge/>
            <w:vAlign w:val="center"/>
          </w:tcPr>
          <w:p w:rsidR="00181529" w:rsidRDefault="00181529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1529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1529" w:rsidRPr="009D7FA0" w:rsidRDefault="00181529" w:rsidP="00181529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11</w:t>
            </w:r>
            <w:r w:rsidRPr="009D7FA0">
              <w:rPr>
                <w:b/>
              </w:rPr>
              <w:t>-</w:t>
            </w: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:30</w:t>
            </w:r>
          </w:p>
        </w:tc>
        <w:tc>
          <w:tcPr>
            <w:tcW w:w="6677" w:type="dxa"/>
            <w:vAlign w:val="center"/>
          </w:tcPr>
          <w:p w:rsidR="00181529" w:rsidRDefault="00181529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李  志，特邀报告三</w:t>
            </w:r>
            <w:r w:rsidR="001B4C1A">
              <w:rPr>
                <w:rFonts w:ascii="华文仿宋" w:eastAsia="华文仿宋" w:hAnsi="华文仿宋" w:hint="eastAsia"/>
                <w:b/>
              </w:rPr>
              <w:t>：</w:t>
            </w:r>
            <w:proofErr w:type="gramStart"/>
            <w:r w:rsidR="001B4C1A" w:rsidRPr="001B4C1A">
              <w:rPr>
                <w:rFonts w:ascii="华文仿宋" w:eastAsia="华文仿宋" w:hAnsi="华文仿宋" w:hint="eastAsia"/>
                <w:b/>
              </w:rPr>
              <w:t>氚</w:t>
            </w:r>
            <w:proofErr w:type="gramEnd"/>
            <w:r w:rsidR="001B4C1A" w:rsidRPr="001B4C1A">
              <w:rPr>
                <w:rFonts w:ascii="华文仿宋" w:eastAsia="华文仿宋" w:hAnsi="华文仿宋" w:hint="eastAsia"/>
                <w:b/>
              </w:rPr>
              <w:t>质量平衡法在地下水补给估算中的不确定性</w:t>
            </w:r>
          </w:p>
        </w:tc>
        <w:tc>
          <w:tcPr>
            <w:tcW w:w="949" w:type="dxa"/>
            <w:vMerge/>
            <w:vAlign w:val="center"/>
          </w:tcPr>
          <w:p w:rsidR="00181529" w:rsidRDefault="00181529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1529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1529" w:rsidRPr="009D7FA0" w:rsidRDefault="00181529" w:rsidP="00181529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31</w:t>
            </w:r>
            <w:r w:rsidRPr="009D7FA0">
              <w:rPr>
                <w:b/>
              </w:rPr>
              <w:t>-</w:t>
            </w: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5</w:t>
            </w:r>
            <w:r w:rsidRPr="009D7FA0">
              <w:rPr>
                <w:b/>
              </w:rPr>
              <w:t>0</w:t>
            </w:r>
          </w:p>
        </w:tc>
        <w:tc>
          <w:tcPr>
            <w:tcW w:w="6677" w:type="dxa"/>
            <w:vAlign w:val="center"/>
          </w:tcPr>
          <w:p w:rsidR="00181529" w:rsidRDefault="00181529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韩文霆，特邀报告四</w:t>
            </w:r>
            <w:r w:rsidR="001B4C1A">
              <w:rPr>
                <w:rFonts w:ascii="华文仿宋" w:eastAsia="华文仿宋" w:hAnsi="华文仿宋" w:hint="eastAsia"/>
                <w:b/>
              </w:rPr>
              <w:t>：</w:t>
            </w:r>
            <w:r w:rsidR="001B4C1A" w:rsidRPr="001B4C1A">
              <w:rPr>
                <w:rFonts w:ascii="华文仿宋" w:eastAsia="华文仿宋" w:hAnsi="华文仿宋" w:hint="eastAsia"/>
                <w:b/>
              </w:rPr>
              <w:t>无人机多光谱遥感及与精准灌溉技术及系统</w:t>
            </w:r>
          </w:p>
        </w:tc>
        <w:tc>
          <w:tcPr>
            <w:tcW w:w="949" w:type="dxa"/>
            <w:vMerge/>
            <w:vAlign w:val="center"/>
          </w:tcPr>
          <w:p w:rsidR="00181529" w:rsidRDefault="00181529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8864E2" w:rsidRPr="009D7FA0" w:rsidTr="00322FD7">
        <w:trPr>
          <w:trHeight w:val="353"/>
          <w:jc w:val="center"/>
        </w:trPr>
        <w:tc>
          <w:tcPr>
            <w:tcW w:w="1276" w:type="dxa"/>
            <w:vAlign w:val="center"/>
          </w:tcPr>
          <w:p w:rsidR="008864E2" w:rsidRDefault="008864E2" w:rsidP="008864E2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5</w:t>
            </w:r>
            <w:r w:rsidRPr="009D7FA0">
              <w:rPr>
                <w:b/>
              </w:rPr>
              <w:t>1-</w:t>
            </w:r>
            <w:r>
              <w:rPr>
                <w:rFonts w:hint="eastAsia"/>
                <w:b/>
              </w:rPr>
              <w:t>10</w:t>
            </w:r>
            <w:r w:rsidRPr="009D7FA0">
              <w:rPr>
                <w:b/>
              </w:rPr>
              <w:t>:</w:t>
            </w:r>
            <w:r>
              <w:rPr>
                <w:rFonts w:hint="eastAsia"/>
                <w:b/>
              </w:rPr>
              <w:t>10</w:t>
            </w:r>
          </w:p>
        </w:tc>
        <w:tc>
          <w:tcPr>
            <w:tcW w:w="6677" w:type="dxa"/>
            <w:vAlign w:val="center"/>
          </w:tcPr>
          <w:p w:rsidR="008864E2" w:rsidRDefault="008864E2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>
              <w:rPr>
                <w:rFonts w:ascii="华文仿宋" w:eastAsia="华文仿宋" w:hAnsi="华文仿宋"/>
                <w:b/>
              </w:rPr>
              <w:t>茶歇</w:t>
            </w:r>
            <w:proofErr w:type="gramEnd"/>
          </w:p>
        </w:tc>
        <w:tc>
          <w:tcPr>
            <w:tcW w:w="949" w:type="dxa"/>
            <w:vAlign w:val="center"/>
          </w:tcPr>
          <w:p w:rsidR="008864E2" w:rsidRDefault="008864E2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10:11-10:28</w:t>
            </w:r>
          </w:p>
        </w:tc>
        <w:tc>
          <w:tcPr>
            <w:tcW w:w="6677" w:type="dxa"/>
            <w:vAlign w:val="center"/>
          </w:tcPr>
          <w:p w:rsidR="00185D2C" w:rsidRPr="009D7FA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陶泽，黄土高原坡地地下水补给量及其区域控制因子</w:t>
            </w:r>
          </w:p>
        </w:tc>
        <w:tc>
          <w:tcPr>
            <w:tcW w:w="949" w:type="dxa"/>
            <w:vMerge w:val="restart"/>
            <w:vAlign w:val="center"/>
          </w:tcPr>
          <w:p w:rsidR="00185D2C" w:rsidRPr="00413643" w:rsidRDefault="00185D2C" w:rsidP="001B4C1A">
            <w:r w:rsidRPr="002F28B5">
              <w:rPr>
                <w:rFonts w:hint="eastAsia"/>
              </w:rPr>
              <w:t>蔡耀辉</w:t>
            </w: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10:29-10:46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王欢</w:t>
            </w:r>
            <w:proofErr w:type="gramStart"/>
            <w:r w:rsidRPr="000773A4">
              <w:rPr>
                <w:rFonts w:ascii="华文仿宋" w:eastAsia="华文仿宋" w:hAnsi="华文仿宋" w:hint="eastAsia"/>
                <w:b/>
              </w:rPr>
              <w:t>欢</w:t>
            </w:r>
            <w:proofErr w:type="gramEnd"/>
            <w:r w:rsidRPr="000773A4">
              <w:rPr>
                <w:rFonts w:ascii="华文仿宋" w:eastAsia="华文仿宋" w:hAnsi="华文仿宋" w:hint="eastAsia"/>
                <w:b/>
              </w:rPr>
              <w:t>，黄土塬区地下水补给机理研究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10:47-11:04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李晗，根系深度决定黄土坡地地下水补给量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11:05-11:22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褚晓升，改进</w:t>
            </w:r>
            <w:r w:rsidRPr="000773A4">
              <w:rPr>
                <w:rFonts w:ascii="华文仿宋" w:eastAsia="华文仿宋" w:hAnsi="华文仿宋"/>
                <w:b/>
              </w:rPr>
              <w:t>RZWQM-SHAW模型模拟地膜覆盖农田土壤水热</w:t>
            </w:r>
          </w:p>
        </w:tc>
        <w:tc>
          <w:tcPr>
            <w:tcW w:w="949" w:type="dxa"/>
            <w:vMerge w:val="restart"/>
            <w:vAlign w:val="center"/>
          </w:tcPr>
          <w:p w:rsidR="00185D2C" w:rsidRPr="00413643" w:rsidRDefault="00185D2C" w:rsidP="001B4C1A">
            <w:pPr>
              <w:pStyle w:val="1"/>
              <w:spacing w:before="120" w:after="120"/>
            </w:pPr>
            <w:r w:rsidRPr="002F28B5">
              <w:rPr>
                <w:rFonts w:hint="eastAsia"/>
              </w:rPr>
              <w:t>王欢</w:t>
            </w:r>
            <w:proofErr w:type="gramStart"/>
            <w:r w:rsidRPr="002F28B5">
              <w:rPr>
                <w:rFonts w:hint="eastAsia"/>
              </w:rPr>
              <w:t>欢</w:t>
            </w:r>
            <w:proofErr w:type="gramEnd"/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11:23-11:40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 w:rsidRPr="000773A4">
              <w:rPr>
                <w:rFonts w:ascii="华文仿宋" w:eastAsia="华文仿宋" w:hAnsi="华文仿宋" w:hint="eastAsia"/>
                <w:b/>
              </w:rPr>
              <w:t>周始威</w:t>
            </w:r>
            <w:proofErr w:type="gramEnd"/>
            <w:r w:rsidRPr="000773A4">
              <w:rPr>
                <w:rFonts w:ascii="华文仿宋" w:eastAsia="华文仿宋" w:hAnsi="华文仿宋" w:hint="eastAsia"/>
                <w:b/>
              </w:rPr>
              <w:t>，基于局部根区土壤水分诊断的水分胁迫系数计算方法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185D2C" w:rsidRDefault="00185D2C" w:rsidP="00DC01E8">
            <w:pPr>
              <w:jc w:val="both"/>
              <w:rPr>
                <w:b/>
              </w:rPr>
            </w:pPr>
            <w:r w:rsidRPr="00185D2C">
              <w:rPr>
                <w:b/>
              </w:rPr>
              <w:t>11:41-11:58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向伟，基于稳定同位素的深剖面土壤水分来源分析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8864E2" w:rsidRPr="009D7FA0" w:rsidTr="00322FD7">
        <w:trPr>
          <w:trHeight w:val="249"/>
          <w:jc w:val="center"/>
        </w:trPr>
        <w:tc>
          <w:tcPr>
            <w:tcW w:w="1276" w:type="dxa"/>
            <w:vAlign w:val="center"/>
          </w:tcPr>
          <w:p w:rsidR="008864E2" w:rsidRPr="009D7FA0" w:rsidRDefault="008864E2" w:rsidP="00A4741F">
            <w:pPr>
              <w:jc w:val="both"/>
              <w:rPr>
                <w:b/>
              </w:rPr>
            </w:pPr>
          </w:p>
        </w:tc>
        <w:tc>
          <w:tcPr>
            <w:tcW w:w="6677" w:type="dxa"/>
            <w:vAlign w:val="center"/>
          </w:tcPr>
          <w:p w:rsidR="008864E2" w:rsidRPr="009D7FA0" w:rsidRDefault="008864E2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bookmarkStart w:id="0" w:name="_GoBack"/>
            <w:bookmarkEnd w:id="0"/>
          </w:p>
        </w:tc>
        <w:tc>
          <w:tcPr>
            <w:tcW w:w="949" w:type="dxa"/>
            <w:vAlign w:val="center"/>
          </w:tcPr>
          <w:p w:rsidR="008864E2" w:rsidRPr="009D7FA0" w:rsidRDefault="008864E2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14:30-14:47</w:t>
            </w:r>
          </w:p>
        </w:tc>
        <w:tc>
          <w:tcPr>
            <w:tcW w:w="6677" w:type="dxa"/>
            <w:vAlign w:val="center"/>
          </w:tcPr>
          <w:p w:rsidR="00185D2C" w:rsidRPr="009D7FA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陆彦玮，浅析氯示踪技术重建古气候的不确定性研究</w:t>
            </w:r>
          </w:p>
        </w:tc>
        <w:tc>
          <w:tcPr>
            <w:tcW w:w="949" w:type="dxa"/>
            <w:vMerge w:val="restart"/>
            <w:vAlign w:val="center"/>
          </w:tcPr>
          <w:p w:rsidR="00185D2C" w:rsidRPr="00413643" w:rsidRDefault="00185D2C" w:rsidP="001B4C1A">
            <w:r w:rsidRPr="002F28B5">
              <w:rPr>
                <w:rFonts w:hint="eastAsia"/>
              </w:rPr>
              <w:t>褚晓升</w:t>
            </w: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14:48-15:05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栾晓波，基于</w:t>
            </w:r>
            <w:r w:rsidRPr="000773A4">
              <w:rPr>
                <w:rFonts w:ascii="华文仿宋" w:eastAsia="华文仿宋" w:hAnsi="华文仿宋"/>
                <w:b/>
              </w:rPr>
              <w:t>SWAT模型的区域尺度作物生产水足迹量化方法研究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FF0000"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15:06-15:23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 w:rsidRPr="000773A4">
              <w:rPr>
                <w:rFonts w:ascii="华文仿宋" w:eastAsia="华文仿宋" w:hAnsi="华文仿宋" w:hint="eastAsia"/>
                <w:b/>
              </w:rPr>
              <w:t>阴亚丽</w:t>
            </w:r>
            <w:proofErr w:type="gramEnd"/>
            <w:r w:rsidRPr="000773A4">
              <w:rPr>
                <w:rFonts w:ascii="华文仿宋" w:eastAsia="华文仿宋" w:hAnsi="华文仿宋" w:hint="eastAsia"/>
                <w:b/>
              </w:rPr>
              <w:t>，中国粮食生产水足迹的时空演变及归因分析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15:24-15:41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马小刚，陆面过程模式中植被发射率方案的发展与地表温度模拟的提高</w:t>
            </w:r>
          </w:p>
        </w:tc>
        <w:tc>
          <w:tcPr>
            <w:tcW w:w="949" w:type="dxa"/>
            <w:vMerge w:val="restart"/>
            <w:vAlign w:val="center"/>
          </w:tcPr>
          <w:p w:rsidR="00185D2C" w:rsidRPr="009D7FA0" w:rsidRDefault="00185D2C" w:rsidP="001B4C1A">
            <w:pPr>
              <w:pStyle w:val="1"/>
              <w:spacing w:before="120" w:after="120"/>
            </w:pPr>
            <w:r w:rsidRPr="002F28B5">
              <w:rPr>
                <w:rFonts w:hint="eastAsia"/>
              </w:rPr>
              <w:t>栾晓波</w:t>
            </w: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15:42-15:59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张超，</w:t>
            </w:r>
            <w:r w:rsidRPr="000773A4">
              <w:rPr>
                <w:rFonts w:ascii="华文仿宋" w:eastAsia="华文仿宋" w:hAnsi="华文仿宋"/>
                <w:b/>
              </w:rPr>
              <w:t>基于遥感光谱数据与作物模型同化的冬小麦生长监测与模拟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b/>
              </w:rPr>
            </w:pPr>
          </w:p>
        </w:tc>
      </w:tr>
      <w:tr w:rsidR="00185D2C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185D2C" w:rsidRPr="00DC01E8" w:rsidRDefault="00185D2C" w:rsidP="00DC01E8">
            <w:pPr>
              <w:jc w:val="both"/>
              <w:rPr>
                <w:b/>
              </w:rPr>
            </w:pPr>
            <w:r w:rsidRPr="00DC01E8">
              <w:rPr>
                <w:rFonts w:hint="eastAsia"/>
                <w:b/>
              </w:rPr>
              <w:t>16</w:t>
            </w:r>
            <w:r w:rsidRPr="00DC01E8">
              <w:rPr>
                <w:b/>
              </w:rPr>
              <w:t>:</w:t>
            </w:r>
            <w:r w:rsidRPr="00DC01E8">
              <w:rPr>
                <w:rFonts w:hint="eastAsia"/>
                <w:b/>
              </w:rPr>
              <w:t>00</w:t>
            </w:r>
            <w:r w:rsidRPr="00DC01E8">
              <w:rPr>
                <w:b/>
              </w:rPr>
              <w:t>-1</w:t>
            </w:r>
            <w:r w:rsidRPr="00DC01E8">
              <w:rPr>
                <w:rFonts w:hint="eastAsia"/>
                <w:b/>
              </w:rPr>
              <w:t>6</w:t>
            </w:r>
            <w:r w:rsidRPr="00DC01E8">
              <w:rPr>
                <w:b/>
              </w:rPr>
              <w:t>:</w:t>
            </w:r>
            <w:r w:rsidRPr="00DC01E8">
              <w:rPr>
                <w:rFonts w:hint="eastAsia"/>
                <w:b/>
              </w:rPr>
              <w:t>17</w:t>
            </w:r>
          </w:p>
        </w:tc>
        <w:tc>
          <w:tcPr>
            <w:tcW w:w="6677" w:type="dxa"/>
            <w:vAlign w:val="center"/>
          </w:tcPr>
          <w:p w:rsidR="00185D2C" w:rsidRPr="00A87790" w:rsidRDefault="00185D2C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董昭芸，沟垄集雨种植模式下施肥梯度对冬小麦产量和水肥利用效率的影响</w:t>
            </w:r>
          </w:p>
        </w:tc>
        <w:tc>
          <w:tcPr>
            <w:tcW w:w="949" w:type="dxa"/>
            <w:vMerge/>
            <w:vAlign w:val="center"/>
          </w:tcPr>
          <w:p w:rsidR="00185D2C" w:rsidRPr="009D7FA0" w:rsidRDefault="00185D2C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C51A2" w:rsidRPr="009D7FA0" w:rsidTr="00322FD7">
        <w:trPr>
          <w:trHeight w:val="185"/>
          <w:jc w:val="center"/>
        </w:trPr>
        <w:tc>
          <w:tcPr>
            <w:tcW w:w="1276" w:type="dxa"/>
            <w:vAlign w:val="center"/>
          </w:tcPr>
          <w:p w:rsidR="002C51A2" w:rsidRDefault="00185D2C" w:rsidP="00185D2C">
            <w:pPr>
              <w:jc w:val="both"/>
              <w:rPr>
                <w:b/>
              </w:rPr>
            </w:pPr>
            <w:r w:rsidRPr="00DC01E8">
              <w:rPr>
                <w:rFonts w:hint="eastAsia"/>
                <w:b/>
              </w:rPr>
              <w:t>16</w:t>
            </w:r>
            <w:r w:rsidRPr="00DC01E8">
              <w:rPr>
                <w:b/>
              </w:rPr>
              <w:t>:</w:t>
            </w:r>
            <w:r w:rsidRPr="00DC01E8">
              <w:rPr>
                <w:rFonts w:hint="eastAsia"/>
                <w:b/>
              </w:rPr>
              <w:t>18</w:t>
            </w:r>
            <w:r w:rsidRPr="00DC01E8">
              <w:rPr>
                <w:b/>
              </w:rPr>
              <w:t>-1</w:t>
            </w:r>
            <w:r w:rsidRPr="00DC01E8">
              <w:rPr>
                <w:rFonts w:hint="eastAsia"/>
                <w:b/>
              </w:rPr>
              <w:t>6</w:t>
            </w:r>
            <w:r w:rsidRPr="00DC01E8">
              <w:rPr>
                <w:b/>
              </w:rPr>
              <w:t>:</w:t>
            </w:r>
            <w:r w:rsidRPr="00DC01E8">
              <w:rPr>
                <w:rFonts w:hint="eastAsia"/>
                <w:b/>
              </w:rPr>
              <w:t>30</w:t>
            </w:r>
          </w:p>
        </w:tc>
        <w:tc>
          <w:tcPr>
            <w:tcW w:w="6677" w:type="dxa"/>
            <w:vAlign w:val="center"/>
          </w:tcPr>
          <w:p w:rsidR="002C51A2" w:rsidRPr="000773A4" w:rsidRDefault="002C51A2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 w:rsidRPr="002C51A2">
              <w:rPr>
                <w:rFonts w:ascii="华文仿宋" w:eastAsia="华文仿宋" w:hAnsi="华文仿宋" w:hint="eastAsia"/>
                <w:b/>
              </w:rPr>
              <w:t>茶歇</w:t>
            </w:r>
            <w:proofErr w:type="gramEnd"/>
          </w:p>
        </w:tc>
        <w:tc>
          <w:tcPr>
            <w:tcW w:w="949" w:type="dxa"/>
            <w:vAlign w:val="center"/>
          </w:tcPr>
          <w:p w:rsidR="002C51A2" w:rsidRPr="009D7FA0" w:rsidRDefault="002C51A2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DC01E8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DC01E8" w:rsidRPr="00DC01E8" w:rsidRDefault="00DC01E8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16:31-16:48</w:t>
            </w:r>
          </w:p>
        </w:tc>
        <w:tc>
          <w:tcPr>
            <w:tcW w:w="6677" w:type="dxa"/>
            <w:vAlign w:val="center"/>
          </w:tcPr>
          <w:p w:rsidR="00DC01E8" w:rsidRPr="00A87790" w:rsidRDefault="00DC01E8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曹玉鑫，营养液浓度对番茄生长、品质以及耐贮性的影响</w:t>
            </w:r>
          </w:p>
        </w:tc>
        <w:tc>
          <w:tcPr>
            <w:tcW w:w="949" w:type="dxa"/>
            <w:vMerge w:val="restart"/>
            <w:vAlign w:val="center"/>
          </w:tcPr>
          <w:p w:rsidR="00DC01E8" w:rsidRPr="00413643" w:rsidRDefault="00DC01E8" w:rsidP="001B4C1A">
            <w:pPr>
              <w:pStyle w:val="1"/>
              <w:spacing w:before="120" w:after="120"/>
            </w:pPr>
            <w:r w:rsidRPr="002F28B5">
              <w:rPr>
                <w:rFonts w:hint="eastAsia"/>
              </w:rPr>
              <w:t>张</w:t>
            </w:r>
            <w:r w:rsidR="001B4C1A">
              <w:rPr>
                <w:rFonts w:hint="eastAsia"/>
              </w:rPr>
              <w:t xml:space="preserve">  </w:t>
            </w:r>
            <w:r w:rsidRPr="002F28B5">
              <w:rPr>
                <w:rFonts w:hint="eastAsia"/>
              </w:rPr>
              <w:t>超</w:t>
            </w:r>
          </w:p>
        </w:tc>
      </w:tr>
      <w:tr w:rsidR="00DC01E8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DC01E8" w:rsidRPr="00DC01E8" w:rsidRDefault="00DC01E8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16:49-17:06</w:t>
            </w:r>
          </w:p>
        </w:tc>
        <w:tc>
          <w:tcPr>
            <w:tcW w:w="6677" w:type="dxa"/>
            <w:vAlign w:val="center"/>
          </w:tcPr>
          <w:p w:rsidR="00DC01E8" w:rsidRPr="009D7FA0" w:rsidRDefault="00DC01E8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吴悠，液态有机肥配施无机</w:t>
            </w:r>
            <w:proofErr w:type="gramStart"/>
            <w:r w:rsidRPr="000773A4">
              <w:rPr>
                <w:rFonts w:ascii="华文仿宋" w:eastAsia="华文仿宋" w:hAnsi="华文仿宋" w:hint="eastAsia"/>
                <w:b/>
              </w:rPr>
              <w:t>肥改善</w:t>
            </w:r>
            <w:proofErr w:type="gramEnd"/>
            <w:r w:rsidRPr="000773A4">
              <w:rPr>
                <w:rFonts w:ascii="华文仿宋" w:eastAsia="华文仿宋" w:hAnsi="华文仿宋" w:hint="eastAsia"/>
                <w:b/>
              </w:rPr>
              <w:t>温室番茄土壤环境提高产量</w:t>
            </w:r>
          </w:p>
        </w:tc>
        <w:tc>
          <w:tcPr>
            <w:tcW w:w="949" w:type="dxa"/>
            <w:vMerge/>
            <w:vAlign w:val="center"/>
          </w:tcPr>
          <w:p w:rsidR="00DC01E8" w:rsidRPr="009D7FA0" w:rsidRDefault="00DC01E8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DC01E8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DC01E8" w:rsidRPr="00DC01E8" w:rsidRDefault="00DC01E8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17:07-17:24</w:t>
            </w:r>
          </w:p>
        </w:tc>
        <w:tc>
          <w:tcPr>
            <w:tcW w:w="6677" w:type="dxa"/>
            <w:vAlign w:val="center"/>
          </w:tcPr>
          <w:p w:rsidR="00DC01E8" w:rsidRPr="000773A4" w:rsidRDefault="00DC01E8" w:rsidP="00181529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蔡耀辉，无压条件下微孔陶瓷灌水器入渗特性数值模拟研究</w:t>
            </w:r>
          </w:p>
        </w:tc>
        <w:tc>
          <w:tcPr>
            <w:tcW w:w="949" w:type="dxa"/>
            <w:vMerge/>
            <w:vAlign w:val="center"/>
          </w:tcPr>
          <w:p w:rsidR="00DC01E8" w:rsidRPr="009D7FA0" w:rsidRDefault="00DC01E8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DC01E8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DC01E8" w:rsidRPr="00DC01E8" w:rsidRDefault="00DC01E8" w:rsidP="00DC01E8">
            <w:pPr>
              <w:jc w:val="both"/>
              <w:rPr>
                <w:b/>
              </w:rPr>
            </w:pPr>
            <w:r w:rsidRPr="00DC01E8">
              <w:rPr>
                <w:b/>
              </w:rPr>
              <w:t>17:25-17:42</w:t>
            </w:r>
          </w:p>
        </w:tc>
        <w:tc>
          <w:tcPr>
            <w:tcW w:w="6677" w:type="dxa"/>
            <w:vAlign w:val="center"/>
          </w:tcPr>
          <w:p w:rsidR="00DC01E8" w:rsidRPr="000773A4" w:rsidRDefault="00DC01E8" w:rsidP="00181529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0773A4">
              <w:rPr>
                <w:rFonts w:ascii="华文仿宋" w:eastAsia="华文仿宋" w:hAnsi="华文仿宋" w:hint="eastAsia"/>
                <w:b/>
              </w:rPr>
              <w:t>李丹，</w:t>
            </w:r>
            <w:r w:rsidRPr="00181529">
              <w:rPr>
                <w:rFonts w:ascii="华文仿宋" w:eastAsia="华文仿宋" w:hAnsi="华文仿宋" w:hint="eastAsia"/>
                <w:b/>
              </w:rPr>
              <w:t>太阳能卷盘式喷灌机供需动力优化配置模型研究</w:t>
            </w:r>
          </w:p>
        </w:tc>
        <w:tc>
          <w:tcPr>
            <w:tcW w:w="949" w:type="dxa"/>
            <w:vMerge/>
            <w:vAlign w:val="center"/>
          </w:tcPr>
          <w:p w:rsidR="00DC01E8" w:rsidRPr="009D7FA0" w:rsidRDefault="00DC01E8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8864E2" w:rsidRPr="009D7FA0" w:rsidTr="00322FD7">
        <w:trPr>
          <w:trHeight w:val="512"/>
          <w:jc w:val="center"/>
        </w:trPr>
        <w:tc>
          <w:tcPr>
            <w:tcW w:w="1276" w:type="dxa"/>
            <w:vAlign w:val="center"/>
          </w:tcPr>
          <w:p w:rsidR="008864E2" w:rsidRPr="009D7FA0" w:rsidRDefault="008864E2" w:rsidP="00DC01E8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7</w:t>
            </w:r>
            <w:r w:rsidRPr="009D7FA0">
              <w:rPr>
                <w:rFonts w:hint="eastAsia"/>
                <w:b/>
              </w:rPr>
              <w:t>:</w:t>
            </w:r>
            <w:r w:rsidR="00DC01E8">
              <w:rPr>
                <w:rFonts w:hint="eastAsia"/>
                <w:b/>
              </w:rPr>
              <w:t>5</w:t>
            </w:r>
            <w:r w:rsidRPr="009D7FA0">
              <w:rPr>
                <w:rFonts w:hint="eastAsia"/>
                <w:b/>
              </w:rPr>
              <w:t>0</w:t>
            </w:r>
          </w:p>
        </w:tc>
        <w:tc>
          <w:tcPr>
            <w:tcW w:w="6677" w:type="dxa"/>
            <w:vAlign w:val="center"/>
          </w:tcPr>
          <w:p w:rsidR="008864E2" w:rsidRPr="009D7FA0" w:rsidRDefault="008864E2" w:rsidP="00A4741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颁奖</w:t>
            </w:r>
          </w:p>
        </w:tc>
        <w:tc>
          <w:tcPr>
            <w:tcW w:w="949" w:type="dxa"/>
            <w:vAlign w:val="center"/>
          </w:tcPr>
          <w:p w:rsidR="008864E2" w:rsidRPr="009D7FA0" w:rsidRDefault="008864E2" w:rsidP="001B4C1A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</w:tbl>
    <w:p w:rsidR="003607DC" w:rsidRDefault="003607DC"/>
    <w:sectPr w:rsidR="0036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64" w:rsidRDefault="00A44A64" w:rsidP="00181529">
      <w:r>
        <w:separator/>
      </w:r>
    </w:p>
  </w:endnote>
  <w:endnote w:type="continuationSeparator" w:id="0">
    <w:p w:rsidR="00A44A64" w:rsidRDefault="00A44A64" w:rsidP="001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64" w:rsidRDefault="00A44A64" w:rsidP="00181529">
      <w:r>
        <w:separator/>
      </w:r>
    </w:p>
  </w:footnote>
  <w:footnote w:type="continuationSeparator" w:id="0">
    <w:p w:rsidR="00A44A64" w:rsidRDefault="00A44A64" w:rsidP="0018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B8"/>
    <w:rsid w:val="00181529"/>
    <w:rsid w:val="00185D2C"/>
    <w:rsid w:val="001B4C1A"/>
    <w:rsid w:val="001D5B0C"/>
    <w:rsid w:val="002C51A2"/>
    <w:rsid w:val="00322FD7"/>
    <w:rsid w:val="003607DC"/>
    <w:rsid w:val="005223B7"/>
    <w:rsid w:val="008864E2"/>
    <w:rsid w:val="00912A48"/>
    <w:rsid w:val="00974014"/>
    <w:rsid w:val="00A44A64"/>
    <w:rsid w:val="00B9640B"/>
    <w:rsid w:val="00BB4539"/>
    <w:rsid w:val="00C83FB8"/>
    <w:rsid w:val="00D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牛秀峰</cp:lastModifiedBy>
  <cp:revision>9</cp:revision>
  <dcterms:created xsi:type="dcterms:W3CDTF">2017-12-21T08:34:00Z</dcterms:created>
  <dcterms:modified xsi:type="dcterms:W3CDTF">2017-12-26T00:47:00Z</dcterms:modified>
</cp:coreProperties>
</file>